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15329" w14:textId="77777777" w:rsidR="00D636D4" w:rsidRPr="00605861" w:rsidRDefault="00931A83" w:rsidP="00D636D4">
      <w:pPr>
        <w:autoSpaceDE w:val="0"/>
        <w:autoSpaceDN w:val="0"/>
        <w:adjustRightInd w:val="0"/>
        <w:spacing w:after="240"/>
        <w:contextualSpacing/>
        <w:jc w:val="center"/>
        <w:rPr>
          <w:rFonts w:ascii="Times-Bold" w:hAnsi="Times-Bold" w:cs="Times-Bold"/>
          <w:b/>
          <w:bCs/>
          <w:kern w:val="0"/>
          <w:sz w:val="28"/>
          <w:szCs w:val="28"/>
        </w:rPr>
      </w:pPr>
      <w:r w:rsidRPr="00605861">
        <w:rPr>
          <w:rFonts w:ascii="Times-Bold" w:hAnsi="Times-Bold" w:cs="Times-Bold"/>
          <w:b/>
          <w:bCs/>
          <w:kern w:val="0"/>
          <w:sz w:val="28"/>
          <w:szCs w:val="28"/>
        </w:rPr>
        <w:t xml:space="preserve">Step into the World of Revolutions, Romance, and Rebels! </w:t>
      </w:r>
    </w:p>
    <w:p w14:paraId="64697D0B" w14:textId="123BBB69" w:rsidR="00931A83" w:rsidRPr="00605861" w:rsidRDefault="00931A83" w:rsidP="00D636D4">
      <w:pPr>
        <w:autoSpaceDE w:val="0"/>
        <w:autoSpaceDN w:val="0"/>
        <w:adjustRightInd w:val="0"/>
        <w:spacing w:after="240"/>
        <w:contextualSpacing/>
        <w:jc w:val="center"/>
        <w:rPr>
          <w:rFonts w:ascii="Times-Bold" w:hAnsi="Times-Bold" w:cs="Times-Bold"/>
          <w:b/>
          <w:bCs/>
          <w:kern w:val="0"/>
          <w:sz w:val="28"/>
          <w:szCs w:val="28"/>
        </w:rPr>
      </w:pPr>
      <w:r w:rsidRPr="00605861">
        <w:rPr>
          <w:rFonts w:ascii="Times-Bold" w:hAnsi="Times-Bold" w:cs="Times-Bold"/>
          <w:b/>
          <w:bCs/>
          <w:kern w:val="0"/>
          <w:sz w:val="28"/>
          <w:szCs w:val="28"/>
        </w:rPr>
        <w:t>Enroll in ENG 262: A Survey of British Literature (1780-1930)</w:t>
      </w:r>
    </w:p>
    <w:p w14:paraId="217A02A9" w14:textId="77777777" w:rsidR="00D636D4" w:rsidRPr="00605861" w:rsidRDefault="00D636D4" w:rsidP="00D636D4">
      <w:pPr>
        <w:autoSpaceDE w:val="0"/>
        <w:autoSpaceDN w:val="0"/>
        <w:adjustRightInd w:val="0"/>
        <w:spacing w:after="240"/>
        <w:contextualSpacing/>
        <w:jc w:val="center"/>
        <w:rPr>
          <w:rFonts w:ascii="Times-Roman" w:hAnsi="Times-Roman" w:cs="Times-Roman"/>
          <w:kern w:val="0"/>
          <w:sz w:val="28"/>
          <w:szCs w:val="28"/>
        </w:rPr>
      </w:pPr>
    </w:p>
    <w:p w14:paraId="3DEF083C" w14:textId="77777777" w:rsidR="00931A83" w:rsidRPr="00605861" w:rsidRDefault="00931A83" w:rsidP="00D636D4">
      <w:pPr>
        <w:autoSpaceDE w:val="0"/>
        <w:autoSpaceDN w:val="0"/>
        <w:adjustRightInd w:val="0"/>
        <w:spacing w:after="240"/>
        <w:jc w:val="center"/>
        <w:rPr>
          <w:rFonts w:ascii="Times-Bold" w:hAnsi="Times-Bold" w:cs="Times-Bold"/>
          <w:b/>
          <w:bCs/>
          <w:kern w:val="0"/>
          <w:sz w:val="28"/>
          <w:szCs w:val="28"/>
        </w:rPr>
      </w:pPr>
      <w:r w:rsidRPr="00605861">
        <w:rPr>
          <w:rFonts w:ascii="Times-Bold" w:hAnsi="Times-Bold" w:cs="Times-Bold"/>
          <w:b/>
          <w:bCs/>
          <w:kern w:val="0"/>
          <w:sz w:val="28"/>
          <w:szCs w:val="28"/>
        </w:rPr>
        <w:t>Explore 150 years of groundbreaking literature that changed the world!</w:t>
      </w:r>
    </w:p>
    <w:p w14:paraId="56AB07A7" w14:textId="77777777" w:rsidR="002725E4" w:rsidRDefault="00342D50" w:rsidP="002725E4">
      <w:pPr>
        <w:autoSpaceDE w:val="0"/>
        <w:autoSpaceDN w:val="0"/>
        <w:adjustRightInd w:val="0"/>
        <w:spacing w:after="240"/>
        <w:jc w:val="center"/>
        <w:rPr>
          <w:rFonts w:ascii="Times-Roman" w:hAnsi="Times-Roman" w:cs="Times-Roman"/>
          <w:kern w:val="0"/>
          <w:szCs w:val="24"/>
        </w:rPr>
      </w:pPr>
      <w:r>
        <w:rPr>
          <w:rFonts w:ascii="Times-Roman" w:hAnsi="Times-Roman" w:cs="Times-Roman"/>
          <w:noProof/>
          <w:kern w:val="0"/>
          <w:szCs w:val="24"/>
        </w:rPr>
        <w:drawing>
          <wp:inline distT="0" distB="0" distL="0" distR="0" wp14:anchorId="7AABE16B" wp14:editId="63800DD7">
            <wp:extent cx="2697480" cy="2697480"/>
            <wp:effectExtent l="0" t="0" r="0" b="0"/>
            <wp:docPr id="1867492804" name="Picture 1" descr="A collage of people and a boo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7492804" name="Picture 1" descr="A collage of people and a book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7480" cy="2697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1BAC3B" w14:textId="15FAEEE2" w:rsidR="00931A83" w:rsidRDefault="00931A83" w:rsidP="002725E4">
      <w:pPr>
        <w:autoSpaceDE w:val="0"/>
        <w:autoSpaceDN w:val="0"/>
        <w:adjustRightInd w:val="0"/>
        <w:spacing w:after="240"/>
        <w:jc w:val="center"/>
        <w:rPr>
          <w:rFonts w:ascii="Times-Roman" w:hAnsi="Times-Roman" w:cs="Times-Roman"/>
          <w:kern w:val="0"/>
          <w:szCs w:val="24"/>
        </w:rPr>
      </w:pPr>
      <w:r>
        <w:rPr>
          <w:rFonts w:ascii="Times-Roman" w:hAnsi="Times-Roman" w:cs="Times-Roman"/>
          <w:kern w:val="0"/>
          <w:szCs w:val="24"/>
        </w:rPr>
        <w:t>From the rise of Romanticism to the dawn of modernism, discover how British writers responded to radical social, political, and cultural changes</w:t>
      </w:r>
      <w:r w:rsidR="002725E4">
        <w:rPr>
          <w:rFonts w:ascii="Times-Roman" w:hAnsi="Times-Roman" w:cs="Times-Roman"/>
          <w:kern w:val="0"/>
          <w:szCs w:val="24"/>
        </w:rPr>
        <w:t xml:space="preserve">, </w:t>
      </w:r>
      <w:r>
        <w:rPr>
          <w:rFonts w:ascii="Times-Roman" w:hAnsi="Times-Roman" w:cs="Times-Roman"/>
          <w:kern w:val="0"/>
          <w:szCs w:val="24"/>
        </w:rPr>
        <w:t>revolutions, industrialization, and the struggles for individual freedom. This course takes you through the most exciting period in British literary history!</w:t>
      </w:r>
    </w:p>
    <w:p w14:paraId="3EAB2362" w14:textId="77777777" w:rsidR="00931A83" w:rsidRDefault="00931A83" w:rsidP="002725E4">
      <w:pPr>
        <w:autoSpaceDE w:val="0"/>
        <w:autoSpaceDN w:val="0"/>
        <w:adjustRightInd w:val="0"/>
        <w:contextualSpacing/>
        <w:rPr>
          <w:rFonts w:ascii="Times-Roman" w:hAnsi="Times-Roman" w:cs="Times-Roman"/>
          <w:kern w:val="0"/>
          <w:szCs w:val="24"/>
        </w:rPr>
      </w:pPr>
      <w:r>
        <w:rPr>
          <w:rFonts w:ascii="Times-Bold" w:hAnsi="Times-Bold" w:cs="Times-Bold"/>
          <w:b/>
          <w:bCs/>
          <w:kern w:val="0"/>
          <w:szCs w:val="24"/>
        </w:rPr>
        <w:t>Why take this course?</w:t>
      </w:r>
    </w:p>
    <w:p w14:paraId="4679392C" w14:textId="77777777" w:rsidR="00931A83" w:rsidRDefault="00931A83" w:rsidP="002725E4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contextualSpacing/>
        <w:rPr>
          <w:rFonts w:ascii="Times-Roman" w:hAnsi="Times-Roman" w:cs="Times-Roman"/>
          <w:kern w:val="0"/>
          <w:szCs w:val="24"/>
        </w:rPr>
      </w:pPr>
      <w:r>
        <w:rPr>
          <w:rFonts w:ascii="Times-Bold" w:hAnsi="Times-Bold" w:cs="Times-Bold"/>
          <w:b/>
          <w:bCs/>
          <w:kern w:val="0"/>
          <w:szCs w:val="24"/>
        </w:rPr>
        <w:t>Read iconic works</w:t>
      </w:r>
      <w:r>
        <w:rPr>
          <w:rFonts w:ascii="Times-Roman" w:hAnsi="Times-Roman" w:cs="Times-Roman"/>
          <w:kern w:val="0"/>
          <w:szCs w:val="24"/>
        </w:rPr>
        <w:t xml:space="preserve"> by some of the greatest British authors, including Wordsworth, Shelley, Austen, Dickens, the Brontës, Wilde, and Woolf.</w:t>
      </w:r>
    </w:p>
    <w:p w14:paraId="33932D45" w14:textId="77777777" w:rsidR="00931A83" w:rsidRDefault="00931A83" w:rsidP="002725E4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contextualSpacing/>
        <w:rPr>
          <w:rFonts w:ascii="Times-Roman" w:hAnsi="Times-Roman" w:cs="Times-Roman"/>
          <w:kern w:val="0"/>
          <w:szCs w:val="24"/>
        </w:rPr>
      </w:pPr>
      <w:r>
        <w:rPr>
          <w:rFonts w:ascii="Times-Bold" w:hAnsi="Times-Bold" w:cs="Times-Bold"/>
          <w:b/>
          <w:bCs/>
          <w:kern w:val="0"/>
          <w:szCs w:val="24"/>
        </w:rPr>
        <w:t>Discuss revolutionary ideas</w:t>
      </w:r>
      <w:r>
        <w:rPr>
          <w:rFonts w:ascii="Times-Roman" w:hAnsi="Times-Roman" w:cs="Times-Roman"/>
          <w:kern w:val="0"/>
          <w:szCs w:val="24"/>
        </w:rPr>
        <w:t xml:space="preserve"> like democracy, gender equality, and the changing concept of the self.</w:t>
      </w:r>
    </w:p>
    <w:p w14:paraId="303C7334" w14:textId="77777777" w:rsidR="00931A83" w:rsidRDefault="00931A83" w:rsidP="002725E4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contextualSpacing/>
        <w:rPr>
          <w:rFonts w:ascii="Times-Roman" w:hAnsi="Times-Roman" w:cs="Times-Roman"/>
          <w:kern w:val="0"/>
          <w:szCs w:val="24"/>
        </w:rPr>
      </w:pPr>
      <w:r>
        <w:rPr>
          <w:rFonts w:ascii="Times-Bold" w:hAnsi="Times-Bold" w:cs="Times-Bold"/>
          <w:b/>
          <w:bCs/>
          <w:kern w:val="0"/>
          <w:szCs w:val="24"/>
        </w:rPr>
        <w:t>Understand the historical and cultural backdrop</w:t>
      </w:r>
      <w:r>
        <w:rPr>
          <w:rFonts w:ascii="Times-Roman" w:hAnsi="Times-Roman" w:cs="Times-Roman"/>
          <w:kern w:val="0"/>
          <w:szCs w:val="24"/>
        </w:rPr>
        <w:t xml:space="preserve"> that shaped these literary masterpieces, from the French Revolution to World War I.</w:t>
      </w:r>
    </w:p>
    <w:p w14:paraId="1A1C6224" w14:textId="77777777" w:rsidR="00931A83" w:rsidRDefault="00931A83" w:rsidP="002725E4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contextualSpacing/>
        <w:rPr>
          <w:rFonts w:ascii="Times-Roman" w:hAnsi="Times-Roman" w:cs="Times-Roman"/>
          <w:kern w:val="0"/>
          <w:szCs w:val="24"/>
        </w:rPr>
      </w:pPr>
      <w:r>
        <w:rPr>
          <w:rFonts w:ascii="Times-Bold" w:hAnsi="Times-Bold" w:cs="Times-Bold"/>
          <w:b/>
          <w:bCs/>
          <w:kern w:val="0"/>
          <w:szCs w:val="24"/>
        </w:rPr>
        <w:t>Engage in lively class discussions</w:t>
      </w:r>
      <w:r>
        <w:rPr>
          <w:rFonts w:ascii="Times-Roman" w:hAnsi="Times-Roman" w:cs="Times-Roman"/>
          <w:kern w:val="0"/>
          <w:szCs w:val="24"/>
        </w:rPr>
        <w:t xml:space="preserve"> on how literature both reflected and influenced a rapidly changing world.</w:t>
      </w:r>
    </w:p>
    <w:p w14:paraId="4484FE22" w14:textId="77777777" w:rsidR="002725E4" w:rsidRDefault="002725E4" w:rsidP="00931A83">
      <w:pPr>
        <w:autoSpaceDE w:val="0"/>
        <w:autoSpaceDN w:val="0"/>
        <w:adjustRightInd w:val="0"/>
        <w:spacing w:after="240"/>
        <w:rPr>
          <w:rFonts w:ascii="Times-Bold" w:hAnsi="Times-Bold" w:cs="Times-Bold"/>
          <w:b/>
          <w:bCs/>
          <w:kern w:val="0"/>
          <w:szCs w:val="24"/>
        </w:rPr>
      </w:pPr>
    </w:p>
    <w:p w14:paraId="4DEDC729" w14:textId="60089690" w:rsidR="00931A83" w:rsidRDefault="00931A83" w:rsidP="002725E4">
      <w:pPr>
        <w:autoSpaceDE w:val="0"/>
        <w:autoSpaceDN w:val="0"/>
        <w:adjustRightInd w:val="0"/>
        <w:contextualSpacing/>
        <w:rPr>
          <w:rFonts w:ascii="Times-Roman" w:hAnsi="Times-Roman" w:cs="Times-Roman"/>
          <w:kern w:val="0"/>
          <w:szCs w:val="24"/>
        </w:rPr>
      </w:pPr>
      <w:r>
        <w:rPr>
          <w:rFonts w:ascii="Times-Bold" w:hAnsi="Times-Bold" w:cs="Times-Bold"/>
          <w:b/>
          <w:bCs/>
          <w:kern w:val="0"/>
          <w:szCs w:val="24"/>
        </w:rPr>
        <w:t>Who should enroll?</w:t>
      </w:r>
    </w:p>
    <w:p w14:paraId="35FE3FB2" w14:textId="77777777" w:rsidR="00931A83" w:rsidRDefault="00931A83" w:rsidP="002725E4">
      <w:pPr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contextualSpacing/>
        <w:rPr>
          <w:rFonts w:ascii="Times-Roman" w:hAnsi="Times-Roman" w:cs="Times-Roman"/>
          <w:kern w:val="0"/>
          <w:szCs w:val="24"/>
        </w:rPr>
      </w:pPr>
      <w:r>
        <w:rPr>
          <w:rFonts w:ascii="Times-Roman" w:hAnsi="Times-Roman" w:cs="Times-Roman"/>
          <w:kern w:val="0"/>
          <w:szCs w:val="24"/>
        </w:rPr>
        <w:t>Students who love literature, history, or philosophy.</w:t>
      </w:r>
    </w:p>
    <w:p w14:paraId="75DE544C" w14:textId="77777777" w:rsidR="00931A83" w:rsidRDefault="00931A83" w:rsidP="002725E4">
      <w:pPr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contextualSpacing/>
        <w:rPr>
          <w:rFonts w:ascii="Times-Roman" w:hAnsi="Times-Roman" w:cs="Times-Roman"/>
          <w:kern w:val="0"/>
          <w:szCs w:val="24"/>
        </w:rPr>
      </w:pPr>
      <w:r>
        <w:rPr>
          <w:rFonts w:ascii="Times-Roman" w:hAnsi="Times-Roman" w:cs="Times-Roman"/>
          <w:kern w:val="0"/>
          <w:szCs w:val="24"/>
        </w:rPr>
        <w:t>Those curious about how writers responded to crises of identity, politics, and social order.</w:t>
      </w:r>
    </w:p>
    <w:p w14:paraId="6D54D022" w14:textId="77777777" w:rsidR="00931A83" w:rsidRDefault="00931A83" w:rsidP="002725E4">
      <w:pPr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contextualSpacing/>
        <w:rPr>
          <w:rFonts w:ascii="Times-Roman" w:hAnsi="Times-Roman" w:cs="Times-Roman"/>
          <w:kern w:val="0"/>
          <w:szCs w:val="24"/>
        </w:rPr>
      </w:pPr>
      <w:r>
        <w:rPr>
          <w:rFonts w:ascii="Times-Roman" w:hAnsi="Times-Roman" w:cs="Times-Roman"/>
          <w:kern w:val="0"/>
          <w:szCs w:val="24"/>
        </w:rPr>
        <w:t>Anyone interested in exploring themes of love, rebellion, progress, and personal freedom.</w:t>
      </w:r>
    </w:p>
    <w:p w14:paraId="1D8BCCB1" w14:textId="77777777" w:rsidR="002725E4" w:rsidRDefault="002725E4" w:rsidP="00931A83">
      <w:pPr>
        <w:autoSpaceDE w:val="0"/>
        <w:autoSpaceDN w:val="0"/>
        <w:adjustRightInd w:val="0"/>
        <w:spacing w:after="240"/>
        <w:rPr>
          <w:rFonts w:ascii="Times-Bold" w:hAnsi="Times-Bold" w:cs="Times-Bold"/>
          <w:b/>
          <w:bCs/>
          <w:kern w:val="0"/>
          <w:szCs w:val="24"/>
        </w:rPr>
      </w:pPr>
    </w:p>
    <w:p w14:paraId="69C1912D" w14:textId="033EDC08" w:rsidR="00931A83" w:rsidRDefault="00931A83" w:rsidP="002725E4">
      <w:pPr>
        <w:autoSpaceDE w:val="0"/>
        <w:autoSpaceDN w:val="0"/>
        <w:adjustRightInd w:val="0"/>
        <w:contextualSpacing/>
        <w:rPr>
          <w:rFonts w:ascii="Times-Roman" w:hAnsi="Times-Roman" w:cs="Times-Roman"/>
          <w:kern w:val="0"/>
          <w:szCs w:val="24"/>
        </w:rPr>
      </w:pPr>
      <w:r>
        <w:rPr>
          <w:rFonts w:ascii="Times-Bold" w:hAnsi="Times-Bold" w:cs="Times-Bold"/>
          <w:b/>
          <w:bCs/>
          <w:kern w:val="0"/>
          <w:szCs w:val="24"/>
        </w:rPr>
        <w:t>What you’ll gain:</w:t>
      </w:r>
    </w:p>
    <w:p w14:paraId="41EB49AF" w14:textId="77777777" w:rsidR="00931A83" w:rsidRDefault="00931A83" w:rsidP="002725E4">
      <w:pPr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contextualSpacing/>
        <w:rPr>
          <w:rFonts w:ascii="Times-Roman" w:hAnsi="Times-Roman" w:cs="Times-Roman"/>
          <w:kern w:val="0"/>
          <w:szCs w:val="24"/>
        </w:rPr>
      </w:pPr>
      <w:r>
        <w:rPr>
          <w:rFonts w:ascii="Times-Roman" w:hAnsi="Times-Roman" w:cs="Times-Roman"/>
          <w:kern w:val="0"/>
          <w:szCs w:val="24"/>
        </w:rPr>
        <w:t>A comprehensive understanding of British literary movements, from Romanticism to Modernism.</w:t>
      </w:r>
    </w:p>
    <w:p w14:paraId="7A768C59" w14:textId="77777777" w:rsidR="00931A83" w:rsidRDefault="00931A83" w:rsidP="002725E4">
      <w:pPr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contextualSpacing/>
        <w:rPr>
          <w:rFonts w:ascii="Times-Roman" w:hAnsi="Times-Roman" w:cs="Times-Roman"/>
          <w:kern w:val="0"/>
          <w:szCs w:val="24"/>
        </w:rPr>
      </w:pPr>
      <w:r>
        <w:rPr>
          <w:rFonts w:ascii="Times-Roman" w:hAnsi="Times-Roman" w:cs="Times-Roman"/>
          <w:kern w:val="0"/>
          <w:szCs w:val="24"/>
        </w:rPr>
        <w:t>The ability to critically analyze and appreciate complex texts.</w:t>
      </w:r>
    </w:p>
    <w:p w14:paraId="30F32101" w14:textId="77777777" w:rsidR="00931A83" w:rsidRDefault="00931A83" w:rsidP="002725E4">
      <w:pPr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contextualSpacing/>
        <w:rPr>
          <w:rFonts w:ascii="Times-Roman" w:hAnsi="Times-Roman" w:cs="Times-Roman"/>
          <w:kern w:val="0"/>
          <w:szCs w:val="24"/>
        </w:rPr>
      </w:pPr>
      <w:r>
        <w:rPr>
          <w:rFonts w:ascii="Times-Roman" w:hAnsi="Times-Roman" w:cs="Times-Roman"/>
          <w:kern w:val="0"/>
          <w:szCs w:val="24"/>
        </w:rPr>
        <w:t>Insight into how literature reflects and influences society, then and now.</w:t>
      </w:r>
    </w:p>
    <w:p w14:paraId="6725BD21" w14:textId="77777777" w:rsidR="002725E4" w:rsidRDefault="002725E4" w:rsidP="00931A83">
      <w:pPr>
        <w:autoSpaceDE w:val="0"/>
        <w:autoSpaceDN w:val="0"/>
        <w:adjustRightInd w:val="0"/>
        <w:spacing w:after="240"/>
        <w:rPr>
          <w:rFonts w:ascii="Times-Bold" w:hAnsi="Times-Bold" w:cs="Times-Bold"/>
          <w:b/>
          <w:bCs/>
          <w:kern w:val="0"/>
          <w:szCs w:val="24"/>
        </w:rPr>
      </w:pPr>
    </w:p>
    <w:p w14:paraId="7A45E1C6" w14:textId="1738551B" w:rsidR="00931A83" w:rsidRDefault="00931A83" w:rsidP="00931A83">
      <w:pPr>
        <w:autoSpaceDE w:val="0"/>
        <w:autoSpaceDN w:val="0"/>
        <w:adjustRightInd w:val="0"/>
        <w:spacing w:after="240"/>
        <w:rPr>
          <w:rFonts w:ascii="Times-Roman" w:hAnsi="Times-Roman" w:cs="Times-Roman"/>
          <w:kern w:val="0"/>
          <w:szCs w:val="24"/>
        </w:rPr>
      </w:pPr>
      <w:r>
        <w:rPr>
          <w:rFonts w:ascii="Times-Bold" w:hAnsi="Times-Bold" w:cs="Times-Bold"/>
          <w:b/>
          <w:bCs/>
          <w:kern w:val="0"/>
          <w:szCs w:val="24"/>
        </w:rPr>
        <w:t>Class Details:</w:t>
      </w:r>
    </w:p>
    <w:p w14:paraId="65F374E5" w14:textId="0737B82C" w:rsidR="00931A83" w:rsidRDefault="00931A83" w:rsidP="00931A83">
      <w:pPr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-Roman" w:hAnsi="Times-Roman" w:cs="Times-Roman"/>
          <w:kern w:val="0"/>
          <w:szCs w:val="24"/>
        </w:rPr>
      </w:pPr>
      <w:r>
        <w:rPr>
          <w:rFonts w:ascii="Times-Bold" w:hAnsi="Times-Bold" w:cs="Times-Bold"/>
          <w:b/>
          <w:bCs/>
          <w:kern w:val="0"/>
          <w:szCs w:val="24"/>
        </w:rPr>
        <w:t>Course Title:</w:t>
      </w:r>
      <w:r>
        <w:rPr>
          <w:rFonts w:ascii="Times-Roman" w:hAnsi="Times-Roman" w:cs="Times-Roman"/>
          <w:kern w:val="0"/>
          <w:szCs w:val="24"/>
        </w:rPr>
        <w:t xml:space="preserve"> A Survey of British Literature (1780-1930) (ENG </w:t>
      </w:r>
      <w:r w:rsidR="00605861">
        <w:rPr>
          <w:rFonts w:ascii="Times-Roman" w:hAnsi="Times-Roman" w:cs="Times-Roman"/>
          <w:kern w:val="0"/>
          <w:szCs w:val="24"/>
        </w:rPr>
        <w:t>262</w:t>
      </w:r>
      <w:r>
        <w:rPr>
          <w:rFonts w:ascii="Times-Roman" w:hAnsi="Times-Roman" w:cs="Times-Roman"/>
          <w:kern w:val="0"/>
          <w:szCs w:val="24"/>
        </w:rPr>
        <w:t>)</w:t>
      </w:r>
    </w:p>
    <w:p w14:paraId="47D85AB8" w14:textId="52FD2354" w:rsidR="00931A83" w:rsidRDefault="00931A83" w:rsidP="00931A83">
      <w:pPr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-Roman" w:hAnsi="Times-Roman" w:cs="Times-Roman"/>
          <w:kern w:val="0"/>
          <w:szCs w:val="24"/>
        </w:rPr>
      </w:pPr>
      <w:r>
        <w:rPr>
          <w:rFonts w:ascii="Times-Bold" w:hAnsi="Times-Bold" w:cs="Times-Bold"/>
          <w:b/>
          <w:bCs/>
          <w:kern w:val="0"/>
          <w:szCs w:val="24"/>
        </w:rPr>
        <w:t>Semester:</w:t>
      </w:r>
      <w:r>
        <w:rPr>
          <w:rFonts w:ascii="Times-Roman" w:hAnsi="Times-Roman" w:cs="Times-Roman"/>
          <w:kern w:val="0"/>
          <w:szCs w:val="24"/>
        </w:rPr>
        <w:t xml:space="preserve"> Spring 202</w:t>
      </w:r>
      <w:r w:rsidR="002725E4">
        <w:rPr>
          <w:rFonts w:ascii="Times-Roman" w:hAnsi="Times-Roman" w:cs="Times-Roman"/>
          <w:kern w:val="0"/>
          <w:szCs w:val="24"/>
        </w:rPr>
        <w:t>6</w:t>
      </w:r>
    </w:p>
    <w:p w14:paraId="521D2367" w14:textId="209DC7D9" w:rsidR="00931A83" w:rsidRDefault="00931A83" w:rsidP="00931A83">
      <w:pPr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-Roman" w:hAnsi="Times-Roman" w:cs="Times-Roman"/>
          <w:kern w:val="0"/>
          <w:szCs w:val="24"/>
        </w:rPr>
      </w:pPr>
      <w:r>
        <w:rPr>
          <w:rFonts w:ascii="Times-Bold" w:hAnsi="Times-Bold" w:cs="Times-Bold"/>
          <w:b/>
          <w:bCs/>
          <w:kern w:val="0"/>
          <w:szCs w:val="24"/>
        </w:rPr>
        <w:t>Meeting Times:</w:t>
      </w:r>
      <w:r>
        <w:rPr>
          <w:rFonts w:ascii="Times-Roman" w:hAnsi="Times-Roman" w:cs="Times-Roman"/>
          <w:kern w:val="0"/>
          <w:szCs w:val="24"/>
        </w:rPr>
        <w:t xml:space="preserve"> </w:t>
      </w:r>
      <w:r w:rsidR="002725E4">
        <w:rPr>
          <w:rFonts w:ascii="Times-Roman" w:hAnsi="Times-Roman" w:cs="Times-Roman"/>
          <w:kern w:val="0"/>
          <w:szCs w:val="24"/>
        </w:rPr>
        <w:t>MWF</w:t>
      </w:r>
      <w:r>
        <w:rPr>
          <w:rFonts w:ascii="Times-Roman" w:hAnsi="Times-Roman" w:cs="Times-Roman"/>
          <w:kern w:val="0"/>
          <w:szCs w:val="24"/>
        </w:rPr>
        <w:t xml:space="preserve"> 11:</w:t>
      </w:r>
      <w:r w:rsidR="00605861">
        <w:rPr>
          <w:rFonts w:ascii="Times-Roman" w:hAnsi="Times-Roman" w:cs="Times-Roman"/>
          <w:kern w:val="0"/>
          <w:szCs w:val="24"/>
        </w:rPr>
        <w:t>30</w:t>
      </w:r>
      <w:r w:rsidR="002725E4">
        <w:rPr>
          <w:rFonts w:ascii="Times-Roman" w:hAnsi="Times-Roman" w:cs="Times-Roman"/>
          <w:kern w:val="0"/>
          <w:szCs w:val="24"/>
        </w:rPr>
        <w:t xml:space="preserve"> -</w:t>
      </w:r>
      <w:r>
        <w:rPr>
          <w:rFonts w:ascii="Times-Roman" w:hAnsi="Times-Roman" w:cs="Times-Roman"/>
          <w:kern w:val="0"/>
          <w:szCs w:val="24"/>
        </w:rPr>
        <w:t>1</w:t>
      </w:r>
      <w:r w:rsidR="00605861">
        <w:rPr>
          <w:rFonts w:ascii="Times-Roman" w:hAnsi="Times-Roman" w:cs="Times-Roman"/>
          <w:kern w:val="0"/>
          <w:szCs w:val="24"/>
        </w:rPr>
        <w:t>2:20</w:t>
      </w:r>
    </w:p>
    <w:p w14:paraId="42E40919" w14:textId="1E40E492" w:rsidR="00931A83" w:rsidRDefault="00931A83" w:rsidP="00931A83">
      <w:pPr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-Roman" w:hAnsi="Times-Roman" w:cs="Times-Roman"/>
          <w:kern w:val="0"/>
          <w:szCs w:val="24"/>
        </w:rPr>
      </w:pPr>
      <w:r>
        <w:rPr>
          <w:rFonts w:ascii="Times-Bold" w:hAnsi="Times-Bold" w:cs="Times-Bold"/>
          <w:b/>
          <w:bCs/>
          <w:kern w:val="0"/>
          <w:szCs w:val="24"/>
        </w:rPr>
        <w:t>Instructor:</w:t>
      </w:r>
      <w:r>
        <w:rPr>
          <w:rFonts w:ascii="Times-Roman" w:hAnsi="Times-Roman" w:cs="Times-Roman"/>
          <w:kern w:val="0"/>
          <w:szCs w:val="24"/>
        </w:rPr>
        <w:t xml:space="preserve"> </w:t>
      </w:r>
      <w:r w:rsidR="00D00B0B">
        <w:rPr>
          <w:rFonts w:ascii="Times-Roman" w:hAnsi="Times-Roman" w:cs="Times-Roman"/>
          <w:kern w:val="0"/>
          <w:szCs w:val="24"/>
        </w:rPr>
        <w:t xml:space="preserve">Professor </w:t>
      </w:r>
      <w:r w:rsidR="00605861">
        <w:rPr>
          <w:rFonts w:ascii="Times-Roman" w:hAnsi="Times-Roman" w:cs="Times-Roman"/>
          <w:kern w:val="0"/>
          <w:szCs w:val="24"/>
        </w:rPr>
        <w:t>Stewart</w:t>
      </w:r>
    </w:p>
    <w:p w14:paraId="70E70D48" w14:textId="76EE9228" w:rsidR="00F26F21" w:rsidRDefault="00931A83" w:rsidP="002725E4">
      <w:pPr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</w:pPr>
      <w:r>
        <w:rPr>
          <w:rFonts w:ascii="Times-Bold" w:hAnsi="Times-Bold" w:cs="Times-Bold"/>
          <w:b/>
          <w:bCs/>
          <w:kern w:val="0"/>
          <w:szCs w:val="24"/>
        </w:rPr>
        <w:t>Prerequisites:</w:t>
      </w:r>
      <w:r>
        <w:rPr>
          <w:rFonts w:ascii="Times-Roman" w:hAnsi="Times-Roman" w:cs="Times-Roman"/>
          <w:kern w:val="0"/>
          <w:szCs w:val="24"/>
        </w:rPr>
        <w:t xml:space="preserve"> None</w:t>
      </w:r>
    </w:p>
    <w:sectPr w:rsidR="00F26F21" w:rsidSect="00D636D4">
      <w:pgSz w:w="12226" w:h="15840"/>
      <w:pgMar w:top="576" w:right="288" w:bottom="0" w:left="28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206030504050203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-Bold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16482051">
    <w:abstractNumId w:val="0"/>
  </w:num>
  <w:num w:numId="2" w16cid:durableId="459038096">
    <w:abstractNumId w:val="1"/>
  </w:num>
  <w:num w:numId="3" w16cid:durableId="811290482">
    <w:abstractNumId w:val="2"/>
  </w:num>
  <w:num w:numId="4" w16cid:durableId="2909879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A83"/>
    <w:rsid w:val="00092CA0"/>
    <w:rsid w:val="00112F42"/>
    <w:rsid w:val="002725E4"/>
    <w:rsid w:val="002728F1"/>
    <w:rsid w:val="00342D50"/>
    <w:rsid w:val="004477FE"/>
    <w:rsid w:val="00605861"/>
    <w:rsid w:val="007C5DF3"/>
    <w:rsid w:val="008354C9"/>
    <w:rsid w:val="00931A83"/>
    <w:rsid w:val="00933FBD"/>
    <w:rsid w:val="00D00B0B"/>
    <w:rsid w:val="00D636D4"/>
    <w:rsid w:val="00D8194D"/>
    <w:rsid w:val="00EA23F1"/>
    <w:rsid w:val="00F067CC"/>
    <w:rsid w:val="00F2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6118C1"/>
  <w15:chartTrackingRefBased/>
  <w15:docId w15:val="{E4C4AA30-D780-CC45-9BD5-57C32DEFA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 (Body CS)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1A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1A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1A8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1A8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1A8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1A8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1A8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1A8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1A8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1A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1A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1A8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1A8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1A8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1A8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1A8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1A8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1A8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1A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1A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1A8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1A8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1A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1A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1A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1A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1A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A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1A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Stewart</dc:creator>
  <cp:keywords/>
  <dc:description/>
  <cp:lastModifiedBy>Brian Kiger</cp:lastModifiedBy>
  <cp:revision>2</cp:revision>
  <dcterms:created xsi:type="dcterms:W3CDTF">2025-10-14T14:39:00Z</dcterms:created>
  <dcterms:modified xsi:type="dcterms:W3CDTF">2025-10-14T14:39:00Z</dcterms:modified>
</cp:coreProperties>
</file>