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4FFB" w14:textId="7652FAD0" w:rsidR="00691070" w:rsidRPr="004F1050" w:rsidRDefault="00691070" w:rsidP="00691070">
      <w:pPr>
        <w:jc w:val="center"/>
        <w:rPr>
          <w:b/>
          <w:bCs/>
          <w:smallCaps/>
          <w:szCs w:val="24"/>
        </w:rPr>
      </w:pPr>
      <w:r w:rsidRPr="004F1050">
        <w:rPr>
          <w:b/>
          <w:bCs/>
          <w:smallCaps/>
          <w:szCs w:val="24"/>
        </w:rPr>
        <w:t>ENGL 782—Current Directions in Literary Study:</w:t>
      </w:r>
      <w:r w:rsidR="001F460E" w:rsidRPr="004F1050">
        <w:rPr>
          <w:b/>
          <w:bCs/>
          <w:smallCaps/>
          <w:szCs w:val="24"/>
        </w:rPr>
        <w:t xml:space="preserve"> </w:t>
      </w:r>
      <w:r w:rsidRPr="004F1050">
        <w:rPr>
          <w:b/>
          <w:bCs/>
          <w:smallCaps/>
          <w:szCs w:val="24"/>
        </w:rPr>
        <w:t>Trans*—Fall 2025</w:t>
      </w:r>
    </w:p>
    <w:p w14:paraId="695CA36A" w14:textId="55C43064" w:rsidR="004432E5" w:rsidRPr="004F1050" w:rsidRDefault="004432E5" w:rsidP="00691070">
      <w:pPr>
        <w:jc w:val="center"/>
        <w:rPr>
          <w:szCs w:val="24"/>
        </w:rPr>
      </w:pPr>
      <w:r w:rsidRPr="004F1050">
        <w:rPr>
          <w:szCs w:val="24"/>
        </w:rPr>
        <w:t>W 7:00-9:50 PM</w:t>
      </w:r>
    </w:p>
    <w:p w14:paraId="40ADB88C" w14:textId="35AA827C" w:rsidR="004432E5" w:rsidRPr="004F1050" w:rsidRDefault="004432E5" w:rsidP="00691070">
      <w:pPr>
        <w:jc w:val="center"/>
        <w:rPr>
          <w:szCs w:val="24"/>
        </w:rPr>
      </w:pPr>
      <w:r w:rsidRPr="004F1050">
        <w:rPr>
          <w:szCs w:val="24"/>
        </w:rPr>
        <w:t>223 Colson Hall</w:t>
      </w:r>
    </w:p>
    <w:p w14:paraId="77320EBF" w14:textId="77777777" w:rsidR="00691070" w:rsidRPr="004F1050" w:rsidRDefault="00691070" w:rsidP="00691070">
      <w:pPr>
        <w:rPr>
          <w:b/>
          <w:bCs/>
          <w:smallCap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4127"/>
      </w:tblGrid>
      <w:tr w:rsidR="00691070" w:rsidRPr="004F1050" w14:paraId="157273A8" w14:textId="77777777" w:rsidTr="001F460E">
        <w:tc>
          <w:tcPr>
            <w:tcW w:w="5223" w:type="dxa"/>
          </w:tcPr>
          <w:p w14:paraId="566CA8ED" w14:textId="77777777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Prof. Adam Komisaruk (he/him/his)</w:t>
            </w:r>
          </w:p>
        </w:tc>
        <w:tc>
          <w:tcPr>
            <w:tcW w:w="4127" w:type="dxa"/>
          </w:tcPr>
          <w:p w14:paraId="21996989" w14:textId="39726CD0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E-mail:</w:t>
            </w:r>
            <w:r w:rsidR="001F460E" w:rsidRPr="004F1050">
              <w:rPr>
                <w:szCs w:val="24"/>
              </w:rPr>
              <w:t xml:space="preserve"> </w:t>
            </w:r>
            <w:r w:rsidRPr="004F1050">
              <w:rPr>
                <w:szCs w:val="24"/>
              </w:rPr>
              <w:t>akomisar@wvu.edu</w:t>
            </w:r>
          </w:p>
        </w:tc>
      </w:tr>
      <w:tr w:rsidR="00691070" w:rsidRPr="004F1050" w14:paraId="3ABC7959" w14:textId="77777777" w:rsidTr="001F460E">
        <w:tc>
          <w:tcPr>
            <w:tcW w:w="5223" w:type="dxa"/>
          </w:tcPr>
          <w:p w14:paraId="62CBA110" w14:textId="2C36F4E9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Office:</w:t>
            </w:r>
            <w:r w:rsidR="001F460E" w:rsidRPr="004F1050">
              <w:rPr>
                <w:szCs w:val="24"/>
              </w:rPr>
              <w:t xml:space="preserve"> </w:t>
            </w:r>
            <w:r w:rsidRPr="004F1050">
              <w:rPr>
                <w:szCs w:val="24"/>
              </w:rPr>
              <w:t>217 Colson Hall</w:t>
            </w:r>
          </w:p>
        </w:tc>
        <w:tc>
          <w:tcPr>
            <w:tcW w:w="4127" w:type="dxa"/>
          </w:tcPr>
          <w:p w14:paraId="38EEC305" w14:textId="77777777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Office Phone: (304) 293-9724</w:t>
            </w:r>
          </w:p>
        </w:tc>
      </w:tr>
      <w:tr w:rsidR="00691070" w:rsidRPr="004F1050" w14:paraId="6CEB067A" w14:textId="77777777" w:rsidTr="001F460E">
        <w:tc>
          <w:tcPr>
            <w:tcW w:w="5223" w:type="dxa"/>
          </w:tcPr>
          <w:p w14:paraId="6B881FB3" w14:textId="77777777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Office Hours: MT 12:00-1:30 PM</w:t>
            </w:r>
          </w:p>
        </w:tc>
        <w:tc>
          <w:tcPr>
            <w:tcW w:w="4127" w:type="dxa"/>
          </w:tcPr>
          <w:p w14:paraId="60350418" w14:textId="643218E1" w:rsidR="00691070" w:rsidRPr="004F1050" w:rsidRDefault="00691070" w:rsidP="000A15DC">
            <w:pPr>
              <w:rPr>
                <w:szCs w:val="24"/>
              </w:rPr>
            </w:pPr>
            <w:r w:rsidRPr="004F1050">
              <w:rPr>
                <w:szCs w:val="24"/>
              </w:rPr>
              <w:t>Cell Phone:</w:t>
            </w:r>
            <w:r w:rsidR="001F460E" w:rsidRPr="004F1050">
              <w:rPr>
                <w:szCs w:val="24"/>
              </w:rPr>
              <w:t xml:space="preserve"> </w:t>
            </w:r>
            <w:r w:rsidRPr="004F1050">
              <w:rPr>
                <w:szCs w:val="24"/>
              </w:rPr>
              <w:t>(304) 216-7156</w:t>
            </w:r>
          </w:p>
        </w:tc>
      </w:tr>
    </w:tbl>
    <w:p w14:paraId="0F645688" w14:textId="77777777" w:rsidR="00691070" w:rsidRPr="004F1050" w:rsidRDefault="00691070" w:rsidP="00691070">
      <w:pPr>
        <w:rPr>
          <w:szCs w:val="24"/>
        </w:rPr>
      </w:pPr>
    </w:p>
    <w:p w14:paraId="17585B94" w14:textId="77777777" w:rsidR="00691070" w:rsidRPr="004F1050" w:rsidRDefault="00691070" w:rsidP="00691070">
      <w:pPr>
        <w:rPr>
          <w:rFonts w:cs="Times New Roman"/>
          <w:b/>
          <w:bCs/>
          <w:smallCaps/>
          <w:szCs w:val="24"/>
        </w:rPr>
      </w:pPr>
      <w:r w:rsidRPr="004F1050">
        <w:rPr>
          <w:rFonts w:cs="Times New Roman"/>
          <w:b/>
          <w:bCs/>
          <w:smallCaps/>
          <w:szCs w:val="24"/>
        </w:rPr>
        <w:t>Texts</w:t>
      </w:r>
    </w:p>
    <w:p w14:paraId="20045C57" w14:textId="77777777" w:rsidR="00691070" w:rsidRPr="004F1050" w:rsidRDefault="00691070" w:rsidP="00691070">
      <w:pPr>
        <w:rPr>
          <w:rFonts w:cs="Times New Roman"/>
          <w:b/>
          <w:bCs/>
          <w:smallCaps/>
          <w:szCs w:val="24"/>
        </w:rPr>
      </w:pPr>
    </w:p>
    <w:p w14:paraId="7B9E6F01" w14:textId="56040BCC" w:rsidR="00691070" w:rsidRPr="004F1050" w:rsidRDefault="00691070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 xml:space="preserve">Carmen Maria Machado, </w:t>
      </w:r>
      <w:r w:rsidRPr="004F1050">
        <w:rPr>
          <w:i/>
          <w:iCs/>
          <w:szCs w:val="24"/>
        </w:rPr>
        <w:t xml:space="preserve">Her Body and Other Parties </w:t>
      </w:r>
      <w:r w:rsidRPr="004F1050">
        <w:rPr>
          <w:szCs w:val="24"/>
        </w:rPr>
        <w:t>(Graywolf) (</w:t>
      </w:r>
      <w:hyperlink r:id="rId7" w:history="1">
        <w:r w:rsidRPr="004F1050">
          <w:rPr>
            <w:rStyle w:val="Hyperlink"/>
            <w:szCs w:val="24"/>
          </w:rPr>
          <w:t>https://tinyurl.com/yc4b9wmn</w:t>
        </w:r>
      </w:hyperlink>
      <w:r w:rsidRPr="004F1050">
        <w:rPr>
          <w:szCs w:val="24"/>
        </w:rPr>
        <w:t xml:space="preserve">) </w:t>
      </w:r>
    </w:p>
    <w:p w14:paraId="4071E3AF" w14:textId="13814190" w:rsidR="00691070" w:rsidRPr="004F1050" w:rsidRDefault="00691070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 xml:space="preserve">Arundhati Roy, </w:t>
      </w:r>
      <w:r w:rsidRPr="004F1050">
        <w:rPr>
          <w:i/>
          <w:iCs/>
          <w:szCs w:val="24"/>
        </w:rPr>
        <w:t xml:space="preserve">The Ministry of Utmost Happiness </w:t>
      </w:r>
      <w:r w:rsidRPr="004F1050">
        <w:rPr>
          <w:szCs w:val="24"/>
        </w:rPr>
        <w:t>(Penguin Random House) (</w:t>
      </w:r>
      <w:hyperlink r:id="rId8" w:history="1">
        <w:r w:rsidRPr="004F1050">
          <w:rPr>
            <w:rStyle w:val="Hyperlink"/>
            <w:szCs w:val="24"/>
          </w:rPr>
          <w:t>https://tinyurl.com/4xuwskdd</w:t>
        </w:r>
      </w:hyperlink>
      <w:r w:rsidRPr="004F1050">
        <w:rPr>
          <w:szCs w:val="24"/>
        </w:rPr>
        <w:t>)</w:t>
      </w:r>
    </w:p>
    <w:p w14:paraId="33713E9C" w14:textId="5D2E627C" w:rsidR="00691070" w:rsidRPr="004F1050" w:rsidRDefault="00691070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 xml:space="preserve">William Beckford, </w:t>
      </w:r>
      <w:r w:rsidRPr="004F1050">
        <w:rPr>
          <w:i/>
          <w:iCs/>
          <w:szCs w:val="24"/>
        </w:rPr>
        <w:t>Vathek with the Episodes of Vathek</w:t>
      </w:r>
      <w:r w:rsidRPr="004F1050">
        <w:rPr>
          <w:szCs w:val="24"/>
        </w:rPr>
        <w:t>, ed. Kenneth Graham (Broadview) (</w:t>
      </w:r>
      <w:hyperlink r:id="rId9" w:history="1">
        <w:r w:rsidRPr="004F1050">
          <w:rPr>
            <w:rStyle w:val="Hyperlink"/>
            <w:szCs w:val="24"/>
          </w:rPr>
          <w:t>https://tinyurl.com/38hxxeh9</w:t>
        </w:r>
      </w:hyperlink>
      <w:r w:rsidRPr="004F1050">
        <w:rPr>
          <w:szCs w:val="24"/>
        </w:rPr>
        <w:t>)</w:t>
      </w:r>
    </w:p>
    <w:p w14:paraId="291F76B2" w14:textId="42C4A154" w:rsidR="00691070" w:rsidRPr="004F1050" w:rsidRDefault="00691070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 xml:space="preserve">Virginia Woolf, </w:t>
      </w:r>
      <w:r w:rsidRPr="004F1050">
        <w:rPr>
          <w:i/>
          <w:iCs/>
          <w:szCs w:val="24"/>
        </w:rPr>
        <w:t>Orlando</w:t>
      </w:r>
      <w:r w:rsidRPr="004F1050">
        <w:rPr>
          <w:szCs w:val="24"/>
        </w:rPr>
        <w:t>, ed. Maria DiBattista (HarperCollins) (</w:t>
      </w:r>
      <w:hyperlink r:id="rId10" w:history="1">
        <w:r w:rsidRPr="004F1050">
          <w:rPr>
            <w:rStyle w:val="Hyperlink"/>
            <w:szCs w:val="24"/>
          </w:rPr>
          <w:t>https://tinyurl.com/yfjyts3r</w:t>
        </w:r>
      </w:hyperlink>
      <w:r w:rsidRPr="004F1050">
        <w:rPr>
          <w:szCs w:val="24"/>
        </w:rPr>
        <w:t xml:space="preserve">) </w:t>
      </w:r>
    </w:p>
    <w:p w14:paraId="6682A24C" w14:textId="2338C372" w:rsidR="00691070" w:rsidRPr="004F1050" w:rsidRDefault="00691070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 xml:space="preserve">(optional) </w:t>
      </w:r>
      <w:r w:rsidRPr="004F1050">
        <w:rPr>
          <w:i/>
          <w:iCs/>
          <w:szCs w:val="24"/>
        </w:rPr>
        <w:t>The Transgender Studies Remix</w:t>
      </w:r>
      <w:r w:rsidRPr="004F1050">
        <w:rPr>
          <w:szCs w:val="24"/>
        </w:rPr>
        <w:t>, ed. Susan Stryker</w:t>
      </w:r>
      <w:r w:rsidR="00F01D72" w:rsidRPr="004F1050">
        <w:rPr>
          <w:szCs w:val="24"/>
        </w:rPr>
        <w:t xml:space="preserve"> and Dylan McCarthy Blackston</w:t>
      </w:r>
      <w:r w:rsidRPr="004F1050">
        <w:rPr>
          <w:szCs w:val="24"/>
        </w:rPr>
        <w:t xml:space="preserve"> (Routledge) (</w:t>
      </w:r>
      <w:hyperlink r:id="rId11" w:history="1">
        <w:r w:rsidR="00F01D72" w:rsidRPr="004F1050">
          <w:rPr>
            <w:rStyle w:val="Hyperlink"/>
            <w:szCs w:val="24"/>
          </w:rPr>
          <w:t>https://tinyurl.com/2nhay85w</w:t>
        </w:r>
      </w:hyperlink>
      <w:r w:rsidR="00F01D72" w:rsidRPr="004F1050">
        <w:rPr>
          <w:szCs w:val="24"/>
        </w:rPr>
        <w:t xml:space="preserve">) </w:t>
      </w:r>
    </w:p>
    <w:p w14:paraId="7F1707AA" w14:textId="4D6BCA26" w:rsidR="00F01D72" w:rsidRPr="004F1050" w:rsidRDefault="00F01D72" w:rsidP="00F132E5">
      <w:pPr>
        <w:pStyle w:val="ListParagraph"/>
        <w:numPr>
          <w:ilvl w:val="0"/>
          <w:numId w:val="3"/>
        </w:numPr>
        <w:ind w:left="630"/>
        <w:rPr>
          <w:szCs w:val="24"/>
        </w:rPr>
      </w:pPr>
      <w:r w:rsidRPr="004F1050">
        <w:rPr>
          <w:szCs w:val="24"/>
        </w:rPr>
        <w:t>Other readings available on eCampus</w:t>
      </w:r>
    </w:p>
    <w:p w14:paraId="458401E6" w14:textId="77777777" w:rsidR="00F01D72" w:rsidRPr="004F1050" w:rsidRDefault="00F01D72" w:rsidP="00F01D72">
      <w:pPr>
        <w:rPr>
          <w:szCs w:val="24"/>
        </w:rPr>
      </w:pPr>
    </w:p>
    <w:p w14:paraId="08252819" w14:textId="3F9A471E" w:rsidR="00F01D72" w:rsidRPr="004F1050" w:rsidRDefault="00F01D72" w:rsidP="00F01D72">
      <w:pPr>
        <w:rPr>
          <w:rFonts w:cs="Times New Roman"/>
          <w:b/>
          <w:bCs/>
          <w:smallCaps/>
          <w:szCs w:val="24"/>
        </w:rPr>
      </w:pPr>
      <w:r w:rsidRPr="004F1050">
        <w:rPr>
          <w:rFonts w:cs="Times New Roman"/>
          <w:b/>
          <w:bCs/>
          <w:smallCaps/>
          <w:szCs w:val="24"/>
        </w:rPr>
        <w:t>Requirements</w:t>
      </w:r>
    </w:p>
    <w:p w14:paraId="53C7F32F" w14:textId="77777777" w:rsidR="00F01D72" w:rsidRPr="004F1050" w:rsidRDefault="00F01D72" w:rsidP="00F01D72">
      <w:pPr>
        <w:rPr>
          <w:szCs w:val="24"/>
        </w:rPr>
      </w:pPr>
    </w:p>
    <w:p w14:paraId="37B2673D" w14:textId="4BD5D8F1" w:rsidR="00F01D72" w:rsidRPr="004F1050" w:rsidRDefault="00F01D72" w:rsidP="00F132E5">
      <w:pPr>
        <w:pStyle w:val="ListParagraph"/>
        <w:numPr>
          <w:ilvl w:val="0"/>
          <w:numId w:val="4"/>
        </w:numPr>
        <w:ind w:left="630"/>
        <w:rPr>
          <w:szCs w:val="24"/>
        </w:rPr>
      </w:pPr>
      <w:r w:rsidRPr="004F1050">
        <w:rPr>
          <w:szCs w:val="24"/>
        </w:rPr>
        <w:t xml:space="preserve">No later than </w:t>
      </w:r>
      <w:r w:rsidRPr="004F1050">
        <w:rPr>
          <w:b/>
          <w:bCs/>
          <w:szCs w:val="24"/>
        </w:rPr>
        <w:t>3:00 PM</w:t>
      </w:r>
      <w:r w:rsidRPr="004F1050">
        <w:rPr>
          <w:szCs w:val="24"/>
        </w:rPr>
        <w:t xml:space="preserve"> on the day of each class session, I would like each of you to </w:t>
      </w:r>
      <w:r w:rsidRPr="004F1050">
        <w:rPr>
          <w:b/>
          <w:bCs/>
          <w:szCs w:val="24"/>
        </w:rPr>
        <w:t>post</w:t>
      </w:r>
      <w:r w:rsidRPr="004F1050">
        <w:rPr>
          <w:szCs w:val="24"/>
        </w:rPr>
        <w:t xml:space="preserve"> </w:t>
      </w:r>
      <w:r w:rsidRPr="004F1050">
        <w:rPr>
          <w:b/>
          <w:bCs/>
          <w:szCs w:val="24"/>
        </w:rPr>
        <w:t>one</w:t>
      </w:r>
      <w:r w:rsidRPr="004F1050">
        <w:rPr>
          <w:szCs w:val="24"/>
        </w:rPr>
        <w:t xml:space="preserve"> </w:t>
      </w:r>
      <w:r w:rsidRPr="004F1050">
        <w:rPr>
          <w:b/>
          <w:bCs/>
          <w:szCs w:val="24"/>
        </w:rPr>
        <w:t>brief but substantial comment</w:t>
      </w:r>
      <w:r w:rsidRPr="004F1050">
        <w:rPr>
          <w:szCs w:val="24"/>
        </w:rPr>
        <w:t xml:space="preserve"> to our eCampus discussion board about </w:t>
      </w:r>
      <w:r w:rsidRPr="004F1050">
        <w:rPr>
          <w:b/>
          <w:bCs/>
          <w:szCs w:val="24"/>
        </w:rPr>
        <w:t>one</w:t>
      </w:r>
      <w:r w:rsidRPr="004F1050">
        <w:rPr>
          <w:szCs w:val="24"/>
        </w:rPr>
        <w:t xml:space="preserve"> aspect of the week’s readings that you find noteworthy.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You may either respond to an existing thread or start your own.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These comments will serve as the basis for our class discussion.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On the day of your oral presentation, your posted handout (see below) will constitute your contribution to the board for the week.</w:t>
      </w:r>
    </w:p>
    <w:p w14:paraId="522F6733" w14:textId="77777777" w:rsidR="00F01D72" w:rsidRPr="004F1050" w:rsidRDefault="00F01D72" w:rsidP="00F132E5">
      <w:pPr>
        <w:pStyle w:val="ListParagraph"/>
        <w:ind w:left="630"/>
        <w:rPr>
          <w:szCs w:val="24"/>
        </w:rPr>
      </w:pPr>
    </w:p>
    <w:p w14:paraId="7F96F9C6" w14:textId="049E6DD9" w:rsidR="00F01D72" w:rsidRPr="004F1050" w:rsidRDefault="00F01D72" w:rsidP="00F132E5">
      <w:pPr>
        <w:pStyle w:val="ListParagraph"/>
        <w:numPr>
          <w:ilvl w:val="0"/>
          <w:numId w:val="4"/>
        </w:numPr>
        <w:ind w:left="630"/>
        <w:rPr>
          <w:szCs w:val="24"/>
        </w:rPr>
      </w:pPr>
      <w:r w:rsidRPr="004F1050">
        <w:rPr>
          <w:szCs w:val="24"/>
        </w:rPr>
        <w:t xml:space="preserve">I would like each of you to </w:t>
      </w:r>
      <w:r w:rsidRPr="004F1050">
        <w:rPr>
          <w:b/>
          <w:bCs/>
          <w:szCs w:val="24"/>
        </w:rPr>
        <w:t xml:space="preserve">deliver one oral presentation </w:t>
      </w:r>
      <w:r w:rsidRPr="004F1050">
        <w:rPr>
          <w:szCs w:val="24"/>
        </w:rPr>
        <w:t>on a primary or secondary text assigned for the week.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This need not be a comprehensive introduction, but should address a specific aspect of the text that you find noteworthy and pose questions to provoke discussion.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 xml:space="preserve">By </w:t>
      </w:r>
      <w:r w:rsidRPr="004F1050">
        <w:rPr>
          <w:b/>
          <w:bCs/>
          <w:szCs w:val="24"/>
        </w:rPr>
        <w:t>12:00 PM</w:t>
      </w:r>
      <w:r w:rsidRPr="004F1050">
        <w:rPr>
          <w:szCs w:val="24"/>
        </w:rPr>
        <w:t xml:space="preserve"> on the day of your presentation, please post a </w:t>
      </w:r>
      <w:r w:rsidRPr="004F1050">
        <w:rPr>
          <w:b/>
          <w:bCs/>
          <w:szCs w:val="24"/>
        </w:rPr>
        <w:t>1-page handout</w:t>
      </w:r>
      <w:r w:rsidRPr="004F1050">
        <w:rPr>
          <w:szCs w:val="24"/>
        </w:rPr>
        <w:t xml:space="preserve"> to our eCampus board that highlights your major points (.PDF format is preferred); it will help guide the subsequent discussion there and in class. Your handout will constitute your contribution to the board for that week.</w:t>
      </w:r>
    </w:p>
    <w:p w14:paraId="5DF9107F" w14:textId="77777777" w:rsidR="00F01D72" w:rsidRPr="004F1050" w:rsidRDefault="00F01D72" w:rsidP="00F132E5">
      <w:pPr>
        <w:ind w:left="630"/>
        <w:rPr>
          <w:szCs w:val="24"/>
        </w:rPr>
      </w:pPr>
    </w:p>
    <w:p w14:paraId="36FAC3CF" w14:textId="77777777" w:rsidR="00F01D72" w:rsidRPr="004F1050" w:rsidRDefault="00F01D72" w:rsidP="00F132E5">
      <w:pPr>
        <w:pStyle w:val="ListParagraph"/>
        <w:numPr>
          <w:ilvl w:val="0"/>
          <w:numId w:val="4"/>
        </w:numPr>
        <w:ind w:left="630"/>
        <w:rPr>
          <w:szCs w:val="24"/>
        </w:rPr>
      </w:pPr>
      <w:r w:rsidRPr="004F1050">
        <w:rPr>
          <w:szCs w:val="24"/>
        </w:rPr>
        <w:t xml:space="preserve">You will each submit a </w:t>
      </w:r>
      <w:r w:rsidRPr="004F1050">
        <w:rPr>
          <w:b/>
          <w:bCs/>
          <w:szCs w:val="24"/>
        </w:rPr>
        <w:t>final project</w:t>
      </w:r>
      <w:r w:rsidRPr="004F1050">
        <w:rPr>
          <w:szCs w:val="24"/>
        </w:rPr>
        <w:t>. This may take one of the following forms:</w:t>
      </w:r>
    </w:p>
    <w:p w14:paraId="4D36B6B6" w14:textId="77777777" w:rsidR="00F01D72" w:rsidRPr="004F1050" w:rsidRDefault="00F01D72" w:rsidP="00F01D72">
      <w:pPr>
        <w:rPr>
          <w:szCs w:val="24"/>
        </w:rPr>
      </w:pPr>
    </w:p>
    <w:p w14:paraId="7F73BD0B" w14:textId="6B10196F" w:rsidR="00F01D72" w:rsidRPr="004F1050" w:rsidRDefault="00F01D72" w:rsidP="00F132E5">
      <w:pPr>
        <w:pStyle w:val="ListParagraph"/>
        <w:numPr>
          <w:ilvl w:val="0"/>
          <w:numId w:val="5"/>
        </w:numPr>
        <w:ind w:left="1440"/>
        <w:rPr>
          <w:szCs w:val="24"/>
        </w:rPr>
      </w:pPr>
      <w:r w:rsidRPr="004F1050">
        <w:rPr>
          <w:szCs w:val="24"/>
        </w:rPr>
        <w:t xml:space="preserve">a piece of </w:t>
      </w:r>
      <w:r w:rsidRPr="004F1050">
        <w:rPr>
          <w:i/>
          <w:iCs/>
          <w:szCs w:val="24"/>
        </w:rPr>
        <w:t>critical scholarship</w:t>
      </w:r>
      <w:r w:rsidRPr="004F1050">
        <w:rPr>
          <w:szCs w:val="24"/>
        </w:rPr>
        <w:t>; e.g.:</w:t>
      </w:r>
    </w:p>
    <w:p w14:paraId="2336CC11" w14:textId="77777777" w:rsidR="00F01D72" w:rsidRPr="004F1050" w:rsidRDefault="00F01D72" w:rsidP="00F01D72">
      <w:pPr>
        <w:pStyle w:val="ListParagraph"/>
        <w:ind w:left="2160"/>
        <w:rPr>
          <w:szCs w:val="24"/>
        </w:rPr>
      </w:pPr>
    </w:p>
    <w:p w14:paraId="290E9C39" w14:textId="77777777" w:rsidR="00F01D72" w:rsidRPr="004F1050" w:rsidRDefault="00F01D72" w:rsidP="00F132E5">
      <w:pPr>
        <w:pStyle w:val="ListParagraph"/>
        <w:numPr>
          <w:ilvl w:val="0"/>
          <w:numId w:val="6"/>
        </w:numPr>
        <w:ind w:left="2160"/>
        <w:rPr>
          <w:szCs w:val="24"/>
        </w:rPr>
      </w:pPr>
      <w:r w:rsidRPr="004F1050">
        <w:rPr>
          <w:szCs w:val="24"/>
        </w:rPr>
        <w:t>a traditional academic essay pertinent to the course material and suitable for revision as a journal article (approx. 20 pp.)</w:t>
      </w:r>
    </w:p>
    <w:p w14:paraId="42B841FF" w14:textId="66607C1C" w:rsidR="00F01D72" w:rsidRPr="004F1050" w:rsidRDefault="00F01D72" w:rsidP="00F132E5">
      <w:pPr>
        <w:pStyle w:val="ListParagraph"/>
        <w:numPr>
          <w:ilvl w:val="0"/>
          <w:numId w:val="6"/>
        </w:numPr>
        <w:ind w:left="2160"/>
        <w:rPr>
          <w:szCs w:val="24"/>
        </w:rPr>
      </w:pPr>
      <w:r w:rsidRPr="004F1050">
        <w:rPr>
          <w:szCs w:val="24"/>
        </w:rPr>
        <w:lastRenderedPageBreak/>
        <w:t>a critical edition, with full apparatus, of a literary work pertinent to the course (of substantial but manageable length)</w:t>
      </w:r>
    </w:p>
    <w:p w14:paraId="470C4E24" w14:textId="1DD04577" w:rsidR="00F01D72" w:rsidRPr="004F1050" w:rsidRDefault="00F01D72" w:rsidP="00F132E5">
      <w:pPr>
        <w:pStyle w:val="ListParagraph"/>
        <w:numPr>
          <w:ilvl w:val="0"/>
          <w:numId w:val="6"/>
        </w:numPr>
        <w:ind w:left="2160"/>
        <w:rPr>
          <w:szCs w:val="24"/>
        </w:rPr>
      </w:pPr>
      <w:r w:rsidRPr="004F1050">
        <w:rPr>
          <w:szCs w:val="24"/>
        </w:rPr>
        <w:t>an anthology, properly introduced and annotated, of texts pertinent to the course (approx. 50 pp.)</w:t>
      </w:r>
    </w:p>
    <w:p w14:paraId="0E750E05" w14:textId="77777777" w:rsidR="001F460E" w:rsidRPr="004F1050" w:rsidRDefault="001F460E" w:rsidP="001F460E">
      <w:pPr>
        <w:pStyle w:val="ListParagraph"/>
        <w:ind w:left="2880"/>
        <w:rPr>
          <w:szCs w:val="24"/>
        </w:rPr>
      </w:pPr>
    </w:p>
    <w:p w14:paraId="3E1E95BE" w14:textId="77777777" w:rsidR="00F01D72" w:rsidRPr="004F1050" w:rsidRDefault="00F01D72" w:rsidP="00F132E5">
      <w:pPr>
        <w:pStyle w:val="ListParagraph"/>
        <w:numPr>
          <w:ilvl w:val="0"/>
          <w:numId w:val="5"/>
        </w:numPr>
        <w:ind w:left="1440"/>
        <w:rPr>
          <w:szCs w:val="24"/>
        </w:rPr>
      </w:pPr>
      <w:r w:rsidRPr="004F1050">
        <w:rPr>
          <w:szCs w:val="24"/>
        </w:rPr>
        <w:t xml:space="preserve">an original </w:t>
      </w:r>
      <w:r w:rsidRPr="004F1050">
        <w:rPr>
          <w:i/>
          <w:iCs/>
          <w:szCs w:val="24"/>
        </w:rPr>
        <w:t xml:space="preserve">creative work </w:t>
      </w:r>
      <w:r w:rsidRPr="004F1050">
        <w:rPr>
          <w:szCs w:val="24"/>
        </w:rPr>
        <w:t>pertinent to the course material, with an introductory essay (approx. 5-10 pp.) explaining its genesis and rationale</w:t>
      </w:r>
    </w:p>
    <w:p w14:paraId="40413AD3" w14:textId="77777777" w:rsidR="00F01D72" w:rsidRPr="004F1050" w:rsidRDefault="00F01D72" w:rsidP="00F132E5">
      <w:pPr>
        <w:pStyle w:val="ListParagraph"/>
        <w:ind w:left="1440"/>
        <w:rPr>
          <w:szCs w:val="24"/>
        </w:rPr>
      </w:pPr>
    </w:p>
    <w:p w14:paraId="36636B9F" w14:textId="77777777" w:rsidR="00F01D72" w:rsidRPr="004F1050" w:rsidRDefault="00F01D72" w:rsidP="00F132E5">
      <w:pPr>
        <w:pStyle w:val="ListParagraph"/>
        <w:numPr>
          <w:ilvl w:val="0"/>
          <w:numId w:val="5"/>
        </w:numPr>
        <w:ind w:left="1440"/>
        <w:rPr>
          <w:szCs w:val="24"/>
        </w:rPr>
      </w:pPr>
      <w:r w:rsidRPr="004F1050">
        <w:rPr>
          <w:szCs w:val="24"/>
        </w:rPr>
        <w:t xml:space="preserve">a </w:t>
      </w:r>
      <w:r w:rsidRPr="004F1050">
        <w:rPr>
          <w:i/>
          <w:iCs/>
          <w:szCs w:val="24"/>
        </w:rPr>
        <w:t xml:space="preserve">pedagogical </w:t>
      </w:r>
      <w:r w:rsidRPr="004F1050">
        <w:rPr>
          <w:szCs w:val="24"/>
        </w:rPr>
        <w:t>project pertinent to the course and suitable for students at a level of your choosing; most likely, a syllabus with sample lesson plans</w:t>
      </w:r>
    </w:p>
    <w:p w14:paraId="73766895" w14:textId="77777777" w:rsidR="00F01D72" w:rsidRPr="004F1050" w:rsidRDefault="00F01D72" w:rsidP="00F132E5">
      <w:pPr>
        <w:ind w:left="1440"/>
        <w:rPr>
          <w:szCs w:val="24"/>
        </w:rPr>
      </w:pPr>
    </w:p>
    <w:p w14:paraId="1F24852F" w14:textId="77777777" w:rsidR="00F01D72" w:rsidRPr="004F1050" w:rsidRDefault="00F01D72" w:rsidP="00F132E5">
      <w:pPr>
        <w:pStyle w:val="ListParagraph"/>
        <w:numPr>
          <w:ilvl w:val="0"/>
          <w:numId w:val="5"/>
        </w:numPr>
        <w:ind w:left="1440"/>
        <w:rPr>
          <w:szCs w:val="24"/>
        </w:rPr>
      </w:pPr>
      <w:r w:rsidRPr="004F1050">
        <w:rPr>
          <w:szCs w:val="24"/>
        </w:rPr>
        <w:t xml:space="preserve">a </w:t>
      </w:r>
      <w:r w:rsidRPr="004F1050">
        <w:rPr>
          <w:i/>
          <w:iCs/>
          <w:szCs w:val="24"/>
        </w:rPr>
        <w:t xml:space="preserve">public-humanities </w:t>
      </w:r>
      <w:r w:rsidRPr="004F1050">
        <w:rPr>
          <w:szCs w:val="24"/>
        </w:rPr>
        <w:t>project pertinent to the course; e.g., a website, a podcast, a community-outreach initiative, an installation or exhibit, etc.; with a reflective essay (approx. 5-10 pp. if the project is realized, or approx. 20 pp. if only proposed)</w:t>
      </w:r>
    </w:p>
    <w:p w14:paraId="31468419" w14:textId="77777777" w:rsidR="00F01D72" w:rsidRPr="004F1050" w:rsidRDefault="00F01D72" w:rsidP="00F132E5">
      <w:pPr>
        <w:ind w:left="1440"/>
        <w:rPr>
          <w:szCs w:val="24"/>
        </w:rPr>
      </w:pPr>
    </w:p>
    <w:p w14:paraId="57162E6B" w14:textId="77777777" w:rsidR="00F01D72" w:rsidRPr="004F1050" w:rsidRDefault="00F01D72" w:rsidP="00F132E5">
      <w:pPr>
        <w:pStyle w:val="ListParagraph"/>
        <w:numPr>
          <w:ilvl w:val="0"/>
          <w:numId w:val="5"/>
        </w:numPr>
        <w:ind w:left="1440"/>
        <w:rPr>
          <w:b/>
          <w:bCs/>
          <w:smallCaps/>
          <w:szCs w:val="24"/>
        </w:rPr>
      </w:pPr>
      <w:r w:rsidRPr="004F1050">
        <w:rPr>
          <w:szCs w:val="24"/>
        </w:rPr>
        <w:t xml:space="preserve">an </w:t>
      </w:r>
      <w:r w:rsidRPr="004F1050">
        <w:rPr>
          <w:i/>
          <w:iCs/>
          <w:szCs w:val="24"/>
        </w:rPr>
        <w:t xml:space="preserve">external-funding </w:t>
      </w:r>
      <w:r w:rsidRPr="004F1050">
        <w:rPr>
          <w:szCs w:val="24"/>
        </w:rPr>
        <w:t>application to pursue a hypothetical project pertinent to the course; i.e., a specific grant, scholarship, fellowship, etc. actually available from a specific agency (including all required components except for letters of recommendation, and following all steps except for submission)</w:t>
      </w:r>
    </w:p>
    <w:p w14:paraId="08FFB09E" w14:textId="77777777" w:rsidR="00F01D72" w:rsidRPr="004F1050" w:rsidRDefault="00F01D72" w:rsidP="00F132E5">
      <w:pPr>
        <w:ind w:left="1440"/>
        <w:rPr>
          <w:b/>
          <w:bCs/>
          <w:smallCaps/>
          <w:szCs w:val="24"/>
        </w:rPr>
      </w:pPr>
    </w:p>
    <w:p w14:paraId="01C9C4E6" w14:textId="146DB14C" w:rsidR="00E31EE3" w:rsidRPr="004F1050" w:rsidRDefault="00F01D72" w:rsidP="004432E5">
      <w:pPr>
        <w:ind w:left="630"/>
        <w:rPr>
          <w:szCs w:val="24"/>
        </w:rPr>
      </w:pPr>
      <w:r w:rsidRPr="004F1050">
        <w:rPr>
          <w:szCs w:val="24"/>
        </w:rPr>
        <w:t>A brief (2-3 pp.) proposal for your project will be due the Friday of Week 7 (10/3); rough drafts will be due the Monday of Week 16 (12/8); we will workshop them in class that Wednesday (12/10); final revisions will be due on the Wednesday of exam week (12/17).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All written work may be uploaded to eCampus.</w:t>
      </w:r>
    </w:p>
    <w:p w14:paraId="769F6ACE" w14:textId="77777777" w:rsidR="00F01D72" w:rsidRPr="004F1050" w:rsidRDefault="00F01D72" w:rsidP="00F01D72">
      <w:pPr>
        <w:rPr>
          <w:b/>
          <w:bCs/>
          <w:smallCaps/>
          <w:szCs w:val="24"/>
        </w:rPr>
      </w:pPr>
    </w:p>
    <w:p w14:paraId="47B85ACE" w14:textId="7C9AA0D6" w:rsidR="00691070" w:rsidRPr="004F1050" w:rsidRDefault="00691070" w:rsidP="00691070">
      <w:pPr>
        <w:rPr>
          <w:rFonts w:cs="Times New Roman"/>
          <w:smallCaps/>
          <w:szCs w:val="24"/>
        </w:rPr>
      </w:pPr>
      <w:r w:rsidRPr="004F1050">
        <w:rPr>
          <w:rFonts w:cs="Times New Roman"/>
          <w:b/>
          <w:bCs/>
          <w:smallCaps/>
          <w:szCs w:val="24"/>
        </w:rPr>
        <w:t xml:space="preserve">Schedule of Readings </w:t>
      </w:r>
      <w:r w:rsidRPr="004F1050">
        <w:rPr>
          <w:szCs w:val="24"/>
        </w:rPr>
        <w:t>(* denotes separate text</w:t>
      </w:r>
      <w:r w:rsidR="00F01D72" w:rsidRPr="004F1050">
        <w:rPr>
          <w:szCs w:val="24"/>
        </w:rPr>
        <w:t>; all others on eCampus</w:t>
      </w:r>
      <w:r w:rsidRPr="004F1050">
        <w:rPr>
          <w:szCs w:val="24"/>
        </w:rPr>
        <w:t>)</w:t>
      </w:r>
    </w:p>
    <w:p w14:paraId="743B2668" w14:textId="77777777" w:rsidR="00691070" w:rsidRPr="004F1050" w:rsidRDefault="00691070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763"/>
        <w:gridCol w:w="7316"/>
      </w:tblGrid>
      <w:tr w:rsidR="003B0794" w:rsidRPr="004F1050" w14:paraId="673FDB23" w14:textId="77777777" w:rsidTr="004F1050">
        <w:tc>
          <w:tcPr>
            <w:tcW w:w="0" w:type="auto"/>
          </w:tcPr>
          <w:p w14:paraId="1543BB02" w14:textId="26AA5F04" w:rsidR="003B0794" w:rsidRPr="004F1050" w:rsidRDefault="00EB4533">
            <w:pPr>
              <w:rPr>
                <w:szCs w:val="24"/>
              </w:rPr>
            </w:pPr>
            <w:r w:rsidRPr="004F1050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626A0827" w14:textId="0903FB62" w:rsidR="003B0794" w:rsidRPr="004F1050" w:rsidRDefault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18C7A480" w14:textId="588CB092" w:rsidR="003B0794" w:rsidRPr="004F1050" w:rsidRDefault="003B0794">
            <w:pPr>
              <w:rPr>
                <w:szCs w:val="24"/>
              </w:rPr>
            </w:pPr>
            <w:r w:rsidRPr="004F1050">
              <w:rPr>
                <w:szCs w:val="24"/>
              </w:rPr>
              <w:t>8/20</w:t>
            </w:r>
          </w:p>
        </w:tc>
        <w:tc>
          <w:tcPr>
            <w:tcW w:w="0" w:type="auto"/>
          </w:tcPr>
          <w:p w14:paraId="3DFE7E4B" w14:textId="56CB0C09" w:rsidR="003B0794" w:rsidRPr="004F1050" w:rsidRDefault="00A1644F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Introduction</w:t>
            </w:r>
          </w:p>
        </w:tc>
      </w:tr>
      <w:tr w:rsidR="003B0794" w:rsidRPr="004F1050" w14:paraId="06D7F4F1" w14:textId="77777777" w:rsidTr="004F1050">
        <w:tc>
          <w:tcPr>
            <w:tcW w:w="0" w:type="auto"/>
          </w:tcPr>
          <w:p w14:paraId="799892B8" w14:textId="77777777" w:rsidR="003B0794" w:rsidRPr="004F1050" w:rsidRDefault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D41909B" w14:textId="77777777" w:rsidR="003B0794" w:rsidRPr="004F1050" w:rsidRDefault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7557C94" w14:textId="77777777" w:rsidR="003B0794" w:rsidRPr="004F1050" w:rsidRDefault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598ED63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7E52976D" w14:textId="77777777" w:rsidTr="004F1050">
        <w:tc>
          <w:tcPr>
            <w:tcW w:w="0" w:type="auto"/>
          </w:tcPr>
          <w:p w14:paraId="5A360D21" w14:textId="41881CB8" w:rsidR="003B0794" w:rsidRPr="004F1050" w:rsidRDefault="003B0794">
            <w:pPr>
              <w:rPr>
                <w:szCs w:val="24"/>
              </w:rPr>
            </w:pPr>
            <w:r w:rsidRPr="004F1050">
              <w:rPr>
                <w:szCs w:val="24"/>
              </w:rPr>
              <w:t>2</w:t>
            </w:r>
          </w:p>
        </w:tc>
        <w:tc>
          <w:tcPr>
            <w:tcW w:w="0" w:type="auto"/>
          </w:tcPr>
          <w:p w14:paraId="66A29203" w14:textId="1DC29CE2" w:rsidR="003B0794" w:rsidRPr="004F1050" w:rsidRDefault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05C873EE" w14:textId="04D8D171" w:rsidR="003B0794" w:rsidRPr="004F1050" w:rsidRDefault="003B0794">
            <w:pPr>
              <w:rPr>
                <w:szCs w:val="24"/>
              </w:rPr>
            </w:pPr>
            <w:r w:rsidRPr="004F1050">
              <w:rPr>
                <w:szCs w:val="24"/>
              </w:rPr>
              <w:t>8/27</w:t>
            </w:r>
          </w:p>
        </w:tc>
        <w:tc>
          <w:tcPr>
            <w:tcW w:w="0" w:type="auto"/>
          </w:tcPr>
          <w:p w14:paraId="6F46332A" w14:textId="77777777" w:rsidR="003B0794" w:rsidRPr="004F1050" w:rsidRDefault="001F6C5B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>Foundations</w:t>
            </w:r>
          </w:p>
          <w:p w14:paraId="02163DFC" w14:textId="77777777" w:rsidR="000E52EE" w:rsidRPr="004F1050" w:rsidRDefault="000E52EE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Sandy Stone, “The ‘Empire’ Strikes Back”</w:t>
            </w:r>
          </w:p>
          <w:p w14:paraId="1CF48F44" w14:textId="77777777" w:rsidR="00092623" w:rsidRPr="004F1050" w:rsidRDefault="00092623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Susan Stryker, “My Words to Victor Frankenstein”</w:t>
            </w:r>
          </w:p>
          <w:p w14:paraId="14B6326D" w14:textId="5805F048" w:rsidR="00622978" w:rsidRPr="004F1050" w:rsidRDefault="00622978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Judith Halberstam, from </w:t>
            </w:r>
            <w:r w:rsidRPr="004F1050">
              <w:rPr>
                <w:i/>
                <w:iCs/>
                <w:szCs w:val="24"/>
              </w:rPr>
              <w:t>Female Masculinity</w:t>
            </w:r>
          </w:p>
          <w:p w14:paraId="7A25DD44" w14:textId="77777777" w:rsidR="00622978" w:rsidRPr="004F1050" w:rsidRDefault="00622978" w:rsidP="00591EB4">
            <w:pPr>
              <w:ind w:left="462" w:hanging="462"/>
              <w:rPr>
                <w:i/>
                <w:iCs/>
                <w:szCs w:val="24"/>
              </w:rPr>
            </w:pPr>
            <w:r w:rsidRPr="004F1050">
              <w:rPr>
                <w:szCs w:val="24"/>
              </w:rPr>
              <w:t xml:space="preserve">Jay Prosser, from </w:t>
            </w:r>
            <w:r w:rsidRPr="004F1050">
              <w:rPr>
                <w:i/>
                <w:iCs/>
                <w:szCs w:val="24"/>
              </w:rPr>
              <w:t xml:space="preserve">Second Skins </w:t>
            </w:r>
          </w:p>
          <w:p w14:paraId="76142815" w14:textId="31BF0A3B" w:rsidR="00092623" w:rsidRPr="004F1050" w:rsidRDefault="00092623" w:rsidP="00591EB4">
            <w:pPr>
              <w:ind w:left="462" w:hanging="462"/>
              <w:rPr>
                <w:szCs w:val="24"/>
                <w:lang w:val="es-ES"/>
              </w:rPr>
            </w:pPr>
            <w:r w:rsidRPr="004F1050">
              <w:rPr>
                <w:szCs w:val="24"/>
                <w:lang w:val="es-ES"/>
              </w:rPr>
              <w:t>Marta Vicente, “Transgender: A Useful Category?”</w:t>
            </w:r>
          </w:p>
        </w:tc>
      </w:tr>
      <w:tr w:rsidR="003B0794" w:rsidRPr="004F1050" w14:paraId="05A80342" w14:textId="77777777" w:rsidTr="004F1050">
        <w:tc>
          <w:tcPr>
            <w:tcW w:w="0" w:type="auto"/>
          </w:tcPr>
          <w:p w14:paraId="18552FBB" w14:textId="77777777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1714C718" w14:textId="77777777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13269300" w14:textId="77777777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49E23214" w14:textId="77777777" w:rsidR="003B0794" w:rsidRPr="004F1050" w:rsidRDefault="003B0794" w:rsidP="00591EB4">
            <w:pPr>
              <w:ind w:left="462" w:hanging="462"/>
              <w:rPr>
                <w:szCs w:val="24"/>
                <w:lang w:val="es-ES"/>
              </w:rPr>
            </w:pPr>
          </w:p>
        </w:tc>
      </w:tr>
      <w:tr w:rsidR="003B0794" w:rsidRPr="004F1050" w14:paraId="3CD7AE9F" w14:textId="77777777" w:rsidTr="004F1050">
        <w:tc>
          <w:tcPr>
            <w:tcW w:w="0" w:type="auto"/>
          </w:tcPr>
          <w:p w14:paraId="3BFC1FF9" w14:textId="289103DC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3</w:t>
            </w:r>
          </w:p>
        </w:tc>
        <w:tc>
          <w:tcPr>
            <w:tcW w:w="0" w:type="auto"/>
          </w:tcPr>
          <w:p w14:paraId="526355D8" w14:textId="3952CB40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47E116C3" w14:textId="704357A7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9/3</w:t>
            </w:r>
          </w:p>
        </w:tc>
        <w:tc>
          <w:tcPr>
            <w:tcW w:w="0" w:type="auto"/>
          </w:tcPr>
          <w:p w14:paraId="68D98AAA" w14:textId="77777777" w:rsidR="003B0794" w:rsidRPr="004F1050" w:rsidRDefault="001F6C5B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>Nation</w:t>
            </w:r>
          </w:p>
          <w:p w14:paraId="2A7DA461" w14:textId="77777777" w:rsidR="005F27EF" w:rsidRPr="004F1050" w:rsidRDefault="005F27EF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“Decolonizing Gender: A Roundtable Discussion”</w:t>
            </w:r>
          </w:p>
          <w:p w14:paraId="7BB138AC" w14:textId="77777777" w:rsidR="005F27EF" w:rsidRPr="004F1050" w:rsidRDefault="008F4B12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Aniruddha Dutta and Raina Roy, “Decolonizing Transgender in India”</w:t>
            </w:r>
          </w:p>
          <w:p w14:paraId="6CCC61D6" w14:textId="77777777" w:rsidR="008F4B12" w:rsidRPr="004F1050" w:rsidRDefault="008F4B12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Eithne Luibhéid, “ Treated neither with Respect nor with Dignity’”</w:t>
            </w:r>
          </w:p>
          <w:p w14:paraId="52545501" w14:textId="77777777" w:rsidR="008F4B12" w:rsidRPr="004F1050" w:rsidRDefault="008F4B12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Alyosxa Tudor, “Decolonizing Trans/Gender Studies?”</w:t>
            </w:r>
          </w:p>
          <w:p w14:paraId="213301C5" w14:textId="52ABE56E" w:rsidR="00591EB4" w:rsidRPr="004F1050" w:rsidRDefault="00591EB4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Leon Laidlaw and Natasha Stirrett, “Unsettling the Conversation”</w:t>
            </w:r>
          </w:p>
        </w:tc>
      </w:tr>
      <w:tr w:rsidR="004F1050" w:rsidRPr="004F1050" w14:paraId="43A2019F" w14:textId="77777777" w:rsidTr="004F1050">
        <w:tc>
          <w:tcPr>
            <w:tcW w:w="0" w:type="auto"/>
          </w:tcPr>
          <w:p w14:paraId="31D1A539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2BC479C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140597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272422" w14:textId="77777777" w:rsidR="004F1050" w:rsidRPr="004F1050" w:rsidRDefault="004F1050" w:rsidP="00591EB4">
            <w:pPr>
              <w:ind w:left="462" w:hanging="462"/>
              <w:rPr>
                <w:szCs w:val="24"/>
              </w:rPr>
            </w:pPr>
          </w:p>
        </w:tc>
      </w:tr>
      <w:tr w:rsidR="004F1050" w:rsidRPr="004F1050" w14:paraId="4F6EE02D" w14:textId="77777777" w:rsidTr="004F1050">
        <w:tc>
          <w:tcPr>
            <w:tcW w:w="0" w:type="auto"/>
          </w:tcPr>
          <w:p w14:paraId="560D3E91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5261A84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1D40BA0" w14:textId="77777777" w:rsidR="004F1050" w:rsidRPr="004F1050" w:rsidRDefault="004F1050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ECED284" w14:textId="77777777" w:rsidR="004F1050" w:rsidRPr="004F1050" w:rsidRDefault="004F1050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635122B3" w14:textId="77777777" w:rsidTr="004F1050">
        <w:tc>
          <w:tcPr>
            <w:tcW w:w="0" w:type="auto"/>
          </w:tcPr>
          <w:p w14:paraId="40E49A57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D01E5A2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D32C26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51A5C3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3737593A" w14:textId="77777777" w:rsidTr="004F1050">
        <w:tc>
          <w:tcPr>
            <w:tcW w:w="0" w:type="auto"/>
          </w:tcPr>
          <w:p w14:paraId="5156C3EC" w14:textId="1B9A0BFE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08A70D61" w14:textId="6166E3CE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0BB8F126" w14:textId="28FEAE46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9/10</w:t>
            </w:r>
          </w:p>
        </w:tc>
        <w:tc>
          <w:tcPr>
            <w:tcW w:w="0" w:type="auto"/>
          </w:tcPr>
          <w:p w14:paraId="1DD8BA8B" w14:textId="77777777" w:rsidR="003B0794" w:rsidRPr="004F1050" w:rsidRDefault="001F6C5B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 xml:space="preserve">Race </w:t>
            </w:r>
            <w:r w:rsidR="00BE6E9C" w:rsidRPr="004F1050">
              <w:rPr>
                <w:b/>
                <w:bCs/>
                <w:szCs w:val="24"/>
              </w:rPr>
              <w:t>(1)</w:t>
            </w:r>
          </w:p>
          <w:p w14:paraId="100225FB" w14:textId="77777777" w:rsidR="00BE6E9C" w:rsidRPr="004F1050" w:rsidRDefault="00BE6E9C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Hortense Spillers, “Mama’s Baby, Papa’s Mayb</w:t>
            </w:r>
            <w:r w:rsidR="009F2ACE" w:rsidRPr="004F1050">
              <w:rPr>
                <w:szCs w:val="24"/>
              </w:rPr>
              <w:t xml:space="preserve">e” </w:t>
            </w:r>
          </w:p>
          <w:p w14:paraId="32BA804C" w14:textId="77777777" w:rsidR="009F2ACE" w:rsidRPr="004F1050" w:rsidRDefault="009F2ACE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C. Riley Snorton, from </w:t>
            </w:r>
            <w:r w:rsidRPr="004F1050">
              <w:rPr>
                <w:i/>
                <w:iCs/>
                <w:szCs w:val="24"/>
              </w:rPr>
              <w:t>Black on Both Sides</w:t>
            </w:r>
          </w:p>
          <w:p w14:paraId="5107E70A" w14:textId="0FB8EECB" w:rsidR="009F2ACE" w:rsidRPr="004F1050" w:rsidRDefault="009F2ACE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Marquis Bey, from </w:t>
            </w:r>
            <w:r w:rsidRPr="004F1050">
              <w:rPr>
                <w:i/>
                <w:iCs/>
                <w:szCs w:val="24"/>
              </w:rPr>
              <w:t>Black Trans Feminism</w:t>
            </w:r>
          </w:p>
        </w:tc>
      </w:tr>
      <w:tr w:rsidR="003B0794" w:rsidRPr="004F1050" w14:paraId="43AD721D" w14:textId="77777777" w:rsidTr="004F1050">
        <w:tc>
          <w:tcPr>
            <w:tcW w:w="0" w:type="auto"/>
          </w:tcPr>
          <w:p w14:paraId="73814DF8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29913C9" w14:textId="68AE0F75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598E70E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5E4C02D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7E53CAD1" w14:textId="77777777" w:rsidTr="004F1050">
        <w:tc>
          <w:tcPr>
            <w:tcW w:w="0" w:type="auto"/>
          </w:tcPr>
          <w:p w14:paraId="78B4B6A3" w14:textId="4EF95F99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47CF8712" w14:textId="6B77FA94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7F7DA11D" w14:textId="79DA3EB5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9/17</w:t>
            </w:r>
          </w:p>
        </w:tc>
        <w:tc>
          <w:tcPr>
            <w:tcW w:w="0" w:type="auto"/>
          </w:tcPr>
          <w:p w14:paraId="3E627114" w14:textId="77777777" w:rsidR="003B0794" w:rsidRPr="004F1050" w:rsidRDefault="001F6C5B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 xml:space="preserve">Race </w:t>
            </w:r>
            <w:r w:rsidR="008F4B12" w:rsidRPr="004F1050">
              <w:rPr>
                <w:b/>
                <w:bCs/>
                <w:szCs w:val="24"/>
              </w:rPr>
              <w:t>(2)</w:t>
            </w:r>
          </w:p>
          <w:p w14:paraId="1FF81028" w14:textId="77777777" w:rsidR="008F4B12" w:rsidRPr="004F1050" w:rsidRDefault="008F4B12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Gloria Anzaldúa, from </w:t>
            </w:r>
            <w:r w:rsidRPr="004F1050">
              <w:rPr>
                <w:i/>
                <w:iCs/>
                <w:szCs w:val="24"/>
              </w:rPr>
              <w:t>Borderlands/La Frontera</w:t>
            </w:r>
          </w:p>
          <w:p w14:paraId="423F78FF" w14:textId="77777777" w:rsidR="008F4B12" w:rsidRPr="004F1050" w:rsidRDefault="009A01C0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José Esteban Mu</w:t>
            </w:r>
            <w:r w:rsidRPr="004F1050">
              <w:rPr>
                <w:rFonts w:cs="Times New Roman"/>
                <w:szCs w:val="24"/>
              </w:rPr>
              <w:t>ñ</w:t>
            </w:r>
            <w:r w:rsidRPr="004F1050">
              <w:rPr>
                <w:szCs w:val="24"/>
              </w:rPr>
              <w:t>oz, “‘The White to Be Angry’”</w:t>
            </w:r>
          </w:p>
          <w:p w14:paraId="119AE51A" w14:textId="7EEE3C2F" w:rsidR="009A01C0" w:rsidRPr="004F1050" w:rsidRDefault="009A01C0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Laura Grappo, from </w:t>
            </w:r>
            <w:r w:rsidRPr="004F1050">
              <w:rPr>
                <w:i/>
                <w:iCs/>
                <w:szCs w:val="24"/>
              </w:rPr>
              <w:t>Conjured Bodies</w:t>
            </w:r>
          </w:p>
        </w:tc>
      </w:tr>
      <w:tr w:rsidR="003B0794" w:rsidRPr="004F1050" w14:paraId="59FF1C83" w14:textId="77777777" w:rsidTr="004F1050">
        <w:tc>
          <w:tcPr>
            <w:tcW w:w="0" w:type="auto"/>
          </w:tcPr>
          <w:p w14:paraId="0BD7F51C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6E2F854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5DA174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F07D18F" w14:textId="73003E53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617D4442" w14:textId="77777777" w:rsidTr="004F1050">
        <w:tc>
          <w:tcPr>
            <w:tcW w:w="0" w:type="auto"/>
          </w:tcPr>
          <w:p w14:paraId="6CA749F5" w14:textId="13BF2CE1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6</w:t>
            </w:r>
          </w:p>
        </w:tc>
        <w:tc>
          <w:tcPr>
            <w:tcW w:w="0" w:type="auto"/>
          </w:tcPr>
          <w:p w14:paraId="68CD3FCD" w14:textId="5DC26EE9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W</w:t>
            </w:r>
          </w:p>
        </w:tc>
        <w:tc>
          <w:tcPr>
            <w:tcW w:w="0" w:type="auto"/>
          </w:tcPr>
          <w:p w14:paraId="251588CC" w14:textId="0DEF9CDF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9/24</w:t>
            </w:r>
          </w:p>
        </w:tc>
        <w:tc>
          <w:tcPr>
            <w:tcW w:w="0" w:type="auto"/>
          </w:tcPr>
          <w:p w14:paraId="462DAE1C" w14:textId="68F9172B" w:rsidR="003B0794" w:rsidRPr="004F1050" w:rsidRDefault="00EB4533" w:rsidP="00591EB4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Rosh Hashanah—No Class</w:t>
            </w:r>
          </w:p>
        </w:tc>
      </w:tr>
      <w:tr w:rsidR="003B0794" w:rsidRPr="004F1050" w14:paraId="19721A7B" w14:textId="77777777" w:rsidTr="004F1050">
        <w:tc>
          <w:tcPr>
            <w:tcW w:w="0" w:type="auto"/>
          </w:tcPr>
          <w:p w14:paraId="2EF99FD1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974EAB8" w14:textId="3A193C14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55D6DDC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4C62AA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6EE4FBE8" w14:textId="77777777" w:rsidTr="004F1050">
        <w:tc>
          <w:tcPr>
            <w:tcW w:w="0" w:type="auto"/>
          </w:tcPr>
          <w:p w14:paraId="1E317269" w14:textId="5AC4F3FC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7</w:t>
            </w:r>
          </w:p>
        </w:tc>
        <w:tc>
          <w:tcPr>
            <w:tcW w:w="0" w:type="auto"/>
          </w:tcPr>
          <w:p w14:paraId="69FEFA36" w14:textId="2BB29853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W</w:t>
            </w:r>
          </w:p>
        </w:tc>
        <w:tc>
          <w:tcPr>
            <w:tcW w:w="0" w:type="auto"/>
          </w:tcPr>
          <w:p w14:paraId="75D1E22D" w14:textId="6E025619" w:rsidR="003B0794" w:rsidRPr="004F1050" w:rsidRDefault="003B0794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10/1</w:t>
            </w:r>
          </w:p>
        </w:tc>
        <w:tc>
          <w:tcPr>
            <w:tcW w:w="0" w:type="auto"/>
          </w:tcPr>
          <w:p w14:paraId="0FDEBC28" w14:textId="791D66DC" w:rsidR="003B0794" w:rsidRPr="004F1050" w:rsidRDefault="00EB4533" w:rsidP="00591EB4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Yom Kippur—No Class</w:t>
            </w:r>
          </w:p>
        </w:tc>
      </w:tr>
      <w:tr w:rsidR="00F01D72" w:rsidRPr="004F1050" w14:paraId="430A7D6C" w14:textId="77777777" w:rsidTr="004F1050">
        <w:tc>
          <w:tcPr>
            <w:tcW w:w="0" w:type="auto"/>
          </w:tcPr>
          <w:p w14:paraId="31CBB220" w14:textId="047A6DBB" w:rsidR="00F01D72" w:rsidRPr="004F1050" w:rsidRDefault="00F01D72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7</w:t>
            </w:r>
          </w:p>
        </w:tc>
        <w:tc>
          <w:tcPr>
            <w:tcW w:w="0" w:type="auto"/>
          </w:tcPr>
          <w:p w14:paraId="6E7D4E43" w14:textId="67D05C13" w:rsidR="00F01D72" w:rsidRPr="004F1050" w:rsidRDefault="00F01D72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F</w:t>
            </w:r>
          </w:p>
        </w:tc>
        <w:tc>
          <w:tcPr>
            <w:tcW w:w="0" w:type="auto"/>
          </w:tcPr>
          <w:p w14:paraId="58305BF8" w14:textId="633C5C05" w:rsidR="00F01D72" w:rsidRPr="004F1050" w:rsidRDefault="00F01D72" w:rsidP="003B0794">
            <w:pPr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10/3</w:t>
            </w:r>
          </w:p>
        </w:tc>
        <w:tc>
          <w:tcPr>
            <w:tcW w:w="0" w:type="auto"/>
          </w:tcPr>
          <w:p w14:paraId="52452E35" w14:textId="35992E92" w:rsidR="00F01D72" w:rsidRPr="004F1050" w:rsidRDefault="00F01D72" w:rsidP="00591EB4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Proposal for Project Due</w:t>
            </w:r>
          </w:p>
        </w:tc>
      </w:tr>
      <w:tr w:rsidR="003B0794" w:rsidRPr="004F1050" w14:paraId="52D4B811" w14:textId="77777777" w:rsidTr="004F1050">
        <w:tc>
          <w:tcPr>
            <w:tcW w:w="0" w:type="auto"/>
          </w:tcPr>
          <w:p w14:paraId="24B4CD96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3FB069" w14:textId="0B8CF5E5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15F7978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6C3DBD0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56D6079F" w14:textId="77777777" w:rsidTr="004F1050">
        <w:tc>
          <w:tcPr>
            <w:tcW w:w="0" w:type="auto"/>
          </w:tcPr>
          <w:p w14:paraId="50F4DA5C" w14:textId="7AE43EED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8</w:t>
            </w:r>
          </w:p>
        </w:tc>
        <w:tc>
          <w:tcPr>
            <w:tcW w:w="0" w:type="auto"/>
          </w:tcPr>
          <w:p w14:paraId="5C69D2F0" w14:textId="529ADDAF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62CE2105" w14:textId="73EFD259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10/8</w:t>
            </w:r>
          </w:p>
        </w:tc>
        <w:tc>
          <w:tcPr>
            <w:tcW w:w="0" w:type="auto"/>
          </w:tcPr>
          <w:p w14:paraId="56F2490C" w14:textId="77777777" w:rsidR="003B0794" w:rsidRPr="004F1050" w:rsidRDefault="005F27EF" w:rsidP="00591EB4">
            <w:pPr>
              <w:ind w:left="462" w:hanging="462"/>
              <w:rPr>
                <w:szCs w:val="24"/>
              </w:rPr>
            </w:pPr>
            <w:r w:rsidRPr="004F1050">
              <w:rPr>
                <w:b/>
                <w:bCs/>
                <w:szCs w:val="24"/>
              </w:rPr>
              <w:t>Embodiment</w:t>
            </w:r>
          </w:p>
          <w:p w14:paraId="5C66DD70" w14:textId="01F117AD" w:rsidR="004C171A" w:rsidRPr="004F1050" w:rsidRDefault="004C171A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Paul (Beatriz) Preciado, from </w:t>
            </w:r>
            <w:r w:rsidRPr="004F1050">
              <w:rPr>
                <w:i/>
                <w:iCs/>
                <w:szCs w:val="24"/>
              </w:rPr>
              <w:t>Testo Junkie</w:t>
            </w:r>
          </w:p>
          <w:p w14:paraId="236C461E" w14:textId="7A2375C4" w:rsidR="00EE6CDC" w:rsidRPr="004F1050" w:rsidRDefault="00EE6CDC" w:rsidP="00EE6CDC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Gayle Salamon, from </w:t>
            </w:r>
            <w:r w:rsidRPr="004F1050">
              <w:rPr>
                <w:i/>
                <w:iCs/>
                <w:szCs w:val="24"/>
              </w:rPr>
              <w:t>Assuming a Body</w:t>
            </w:r>
          </w:p>
          <w:p w14:paraId="3CCF3D39" w14:textId="692AA0EB" w:rsidR="004C171A" w:rsidRPr="004F1050" w:rsidRDefault="004C171A" w:rsidP="004C171A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Jules (Julian) Gill-Peterson, “Importing Plasticity”</w:t>
            </w:r>
          </w:p>
          <w:p w14:paraId="18D5A2DF" w14:textId="6014AA51" w:rsidR="004C171A" w:rsidRPr="004F1050" w:rsidRDefault="004C171A" w:rsidP="004C171A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Kianna Middleton, “Genital Killjoys and Crip Embodiment”</w:t>
            </w:r>
          </w:p>
        </w:tc>
      </w:tr>
      <w:tr w:rsidR="003B0794" w:rsidRPr="004F1050" w14:paraId="2B745EBC" w14:textId="77777777" w:rsidTr="004F1050">
        <w:tc>
          <w:tcPr>
            <w:tcW w:w="0" w:type="auto"/>
          </w:tcPr>
          <w:p w14:paraId="754E33EA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42A925D" w14:textId="5C62034B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03DEB75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27E89AB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4EE6A11D" w14:textId="77777777" w:rsidTr="004F1050">
        <w:tc>
          <w:tcPr>
            <w:tcW w:w="0" w:type="auto"/>
          </w:tcPr>
          <w:p w14:paraId="6CE30886" w14:textId="5E8E4993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9</w:t>
            </w:r>
          </w:p>
        </w:tc>
        <w:tc>
          <w:tcPr>
            <w:tcW w:w="0" w:type="auto"/>
          </w:tcPr>
          <w:p w14:paraId="5CCAE368" w14:textId="0C97D164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6E82E7D1" w14:textId="4ECB0261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10/15</w:t>
            </w:r>
          </w:p>
        </w:tc>
        <w:tc>
          <w:tcPr>
            <w:tcW w:w="0" w:type="auto"/>
          </w:tcPr>
          <w:p w14:paraId="3582DD75" w14:textId="77777777" w:rsidR="003B0794" w:rsidRPr="004F1050" w:rsidRDefault="001F6C5B" w:rsidP="00591EB4">
            <w:pPr>
              <w:ind w:left="462" w:hanging="462"/>
              <w:rPr>
                <w:szCs w:val="24"/>
              </w:rPr>
            </w:pPr>
            <w:r w:rsidRPr="004F1050">
              <w:rPr>
                <w:b/>
                <w:bCs/>
                <w:szCs w:val="24"/>
              </w:rPr>
              <w:t>Ecology</w:t>
            </w:r>
          </w:p>
          <w:p w14:paraId="48E6EE79" w14:textId="77777777" w:rsidR="00F304A8" w:rsidRPr="004F1050" w:rsidRDefault="00F304A8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Stacy Alaimo, “Trans-Corporeal Feminisms”</w:t>
            </w:r>
          </w:p>
          <w:p w14:paraId="386059D0" w14:textId="77777777" w:rsidR="00B70D7C" w:rsidRPr="004F1050" w:rsidRDefault="00B70D7C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Karen Barad, “Transmaterialities”</w:t>
            </w:r>
          </w:p>
          <w:p w14:paraId="398B2D56" w14:textId="77777777" w:rsidR="00B70D7C" w:rsidRPr="004F1050" w:rsidRDefault="00B70D7C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Nicole Seymour, “‘Good Animals’”</w:t>
            </w:r>
          </w:p>
          <w:p w14:paraId="2F04315E" w14:textId="5DC81D24" w:rsidR="00B70D7C" w:rsidRPr="004F1050" w:rsidRDefault="00B70D7C" w:rsidP="00591EB4">
            <w:pPr>
              <w:ind w:left="462" w:hanging="462"/>
              <w:rPr>
                <w:szCs w:val="24"/>
                <w:lang w:val="es-ES"/>
              </w:rPr>
            </w:pPr>
            <w:r w:rsidRPr="004F1050">
              <w:rPr>
                <w:szCs w:val="24"/>
                <w:lang w:val="es-ES"/>
              </w:rPr>
              <w:t xml:space="preserve">Paul Preciado, from </w:t>
            </w:r>
            <w:r w:rsidRPr="004F1050">
              <w:rPr>
                <w:i/>
                <w:iCs/>
                <w:szCs w:val="24"/>
                <w:lang w:val="es-ES"/>
              </w:rPr>
              <w:t>Dysphoria Mundi</w:t>
            </w:r>
          </w:p>
        </w:tc>
      </w:tr>
      <w:tr w:rsidR="003B0794" w:rsidRPr="004F1050" w14:paraId="72BE192F" w14:textId="77777777" w:rsidTr="004F1050">
        <w:tc>
          <w:tcPr>
            <w:tcW w:w="0" w:type="auto"/>
          </w:tcPr>
          <w:p w14:paraId="7A576CC5" w14:textId="77777777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06F4CC56" w14:textId="4F810FBE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784FC200" w14:textId="77777777" w:rsidR="003B0794" w:rsidRPr="004F1050" w:rsidRDefault="003B0794" w:rsidP="003B0794">
            <w:pPr>
              <w:rPr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26D27423" w14:textId="77777777" w:rsidR="003B0794" w:rsidRPr="004F1050" w:rsidRDefault="003B0794" w:rsidP="00591EB4">
            <w:pPr>
              <w:ind w:left="462" w:hanging="462"/>
              <w:rPr>
                <w:szCs w:val="24"/>
                <w:lang w:val="es-ES"/>
              </w:rPr>
            </w:pPr>
          </w:p>
        </w:tc>
      </w:tr>
      <w:tr w:rsidR="003B0794" w:rsidRPr="004F1050" w14:paraId="3BDA2ACB" w14:textId="77777777" w:rsidTr="004F1050">
        <w:tc>
          <w:tcPr>
            <w:tcW w:w="0" w:type="auto"/>
          </w:tcPr>
          <w:p w14:paraId="39A91C1C" w14:textId="28493508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27A825F4" w14:textId="64EFC390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78C4DBED" w14:textId="3CDE4587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10/22</w:t>
            </w:r>
          </w:p>
        </w:tc>
        <w:tc>
          <w:tcPr>
            <w:tcW w:w="0" w:type="auto"/>
          </w:tcPr>
          <w:p w14:paraId="1311E159" w14:textId="3C1333E8" w:rsidR="003B0794" w:rsidRPr="004F1050" w:rsidRDefault="00D570CA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>Animality</w:t>
            </w:r>
          </w:p>
          <w:p w14:paraId="02BED97A" w14:textId="07D82809" w:rsidR="00D2022A" w:rsidRPr="004F1050" w:rsidRDefault="00D2022A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Donna Haraway, from </w:t>
            </w:r>
            <w:r w:rsidRPr="004F1050">
              <w:rPr>
                <w:i/>
                <w:iCs/>
                <w:szCs w:val="24"/>
              </w:rPr>
              <w:t>Modest_Witness</w:t>
            </w:r>
          </w:p>
          <w:p w14:paraId="1AC13B45" w14:textId="1AC2A659" w:rsidR="00D2022A" w:rsidRPr="004F1050" w:rsidRDefault="00D2022A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Eva Hayward, “More Lessons from a Starfish”</w:t>
            </w:r>
          </w:p>
          <w:p w14:paraId="65059317" w14:textId="6CBC55C4" w:rsidR="00D2022A" w:rsidRPr="004F1050" w:rsidRDefault="005F27EF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Mel Chen, from </w:t>
            </w:r>
            <w:r w:rsidRPr="004F1050">
              <w:rPr>
                <w:i/>
                <w:iCs/>
                <w:szCs w:val="24"/>
              </w:rPr>
              <w:t>Animacies</w:t>
            </w:r>
          </w:p>
          <w:p w14:paraId="33360E95" w14:textId="0A7F35E0" w:rsidR="00D2022A" w:rsidRPr="004F1050" w:rsidRDefault="005F27EF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Claire Colebrook, “What Is It Like to Be a Human?”</w:t>
            </w:r>
          </w:p>
        </w:tc>
      </w:tr>
      <w:tr w:rsidR="003B0794" w:rsidRPr="004F1050" w14:paraId="5668EF08" w14:textId="77777777" w:rsidTr="004F1050">
        <w:tc>
          <w:tcPr>
            <w:tcW w:w="0" w:type="auto"/>
          </w:tcPr>
          <w:p w14:paraId="635ACFD1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DE379F7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ACAC7EF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064CF14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3B0794" w:rsidRPr="004F1050" w14:paraId="00BBF458" w14:textId="77777777" w:rsidTr="004F1050">
        <w:tc>
          <w:tcPr>
            <w:tcW w:w="0" w:type="auto"/>
          </w:tcPr>
          <w:p w14:paraId="4B13DA26" w14:textId="113015E2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11</w:t>
            </w:r>
          </w:p>
        </w:tc>
        <w:tc>
          <w:tcPr>
            <w:tcW w:w="0" w:type="auto"/>
          </w:tcPr>
          <w:p w14:paraId="53A4C237" w14:textId="0929FA1B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72BB8CB9" w14:textId="7312A537" w:rsidR="003B0794" w:rsidRPr="004F1050" w:rsidRDefault="003B0794" w:rsidP="003B0794">
            <w:pPr>
              <w:rPr>
                <w:szCs w:val="24"/>
              </w:rPr>
            </w:pPr>
            <w:r w:rsidRPr="004F1050">
              <w:rPr>
                <w:szCs w:val="24"/>
              </w:rPr>
              <w:t>10/29</w:t>
            </w:r>
          </w:p>
        </w:tc>
        <w:tc>
          <w:tcPr>
            <w:tcW w:w="0" w:type="auto"/>
          </w:tcPr>
          <w:p w14:paraId="3A420225" w14:textId="77777777" w:rsidR="00261E8E" w:rsidRPr="004F1050" w:rsidRDefault="00261E8E" w:rsidP="00261E8E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Timothy Dexter, </w:t>
            </w:r>
            <w:r w:rsidRPr="004F1050">
              <w:rPr>
                <w:i/>
                <w:iCs/>
                <w:szCs w:val="24"/>
              </w:rPr>
              <w:t>A Pickle for the Knowing Ones</w:t>
            </w:r>
          </w:p>
          <w:p w14:paraId="11590FD9" w14:textId="77777777" w:rsidR="00261E8E" w:rsidRPr="004F1050" w:rsidRDefault="00261E8E" w:rsidP="00261E8E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Ben Bascom, from </w:t>
            </w:r>
            <w:r w:rsidRPr="004F1050">
              <w:rPr>
                <w:i/>
                <w:iCs/>
                <w:szCs w:val="24"/>
              </w:rPr>
              <w:t>Feeling Singular</w:t>
            </w:r>
          </w:p>
          <w:p w14:paraId="20C1B979" w14:textId="77777777" w:rsidR="00261E8E" w:rsidRPr="004F1050" w:rsidRDefault="00261E8E" w:rsidP="00261E8E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Greta LaFleur, “Epilogue: Against Consensus”</w:t>
            </w:r>
          </w:p>
          <w:p w14:paraId="20127FC2" w14:textId="1250D81B" w:rsidR="003B0794" w:rsidRPr="004F1050" w:rsidRDefault="00261E8E" w:rsidP="00261E8E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Guest Visit: Ben Bascom</w:t>
            </w:r>
          </w:p>
        </w:tc>
      </w:tr>
      <w:tr w:rsidR="003B0794" w:rsidRPr="004F1050" w14:paraId="29E1AADB" w14:textId="77777777" w:rsidTr="004F1050">
        <w:tc>
          <w:tcPr>
            <w:tcW w:w="0" w:type="auto"/>
          </w:tcPr>
          <w:p w14:paraId="26EC12B0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995A7D4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D544B35" w14:textId="77777777" w:rsidR="003B0794" w:rsidRPr="004F1050" w:rsidRDefault="003B0794" w:rsidP="003B079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5D5E5E6" w14:textId="77777777" w:rsidR="003B0794" w:rsidRPr="004F1050" w:rsidRDefault="003B0794" w:rsidP="00591EB4">
            <w:pPr>
              <w:ind w:left="462" w:hanging="462"/>
              <w:rPr>
                <w:szCs w:val="24"/>
              </w:rPr>
            </w:pPr>
          </w:p>
        </w:tc>
      </w:tr>
      <w:tr w:rsidR="00BB5CAA" w:rsidRPr="004F1050" w14:paraId="3DED2479" w14:textId="77777777" w:rsidTr="004F1050">
        <w:tc>
          <w:tcPr>
            <w:tcW w:w="0" w:type="auto"/>
          </w:tcPr>
          <w:p w14:paraId="0F7C522A" w14:textId="08C4E85F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12</w:t>
            </w:r>
          </w:p>
        </w:tc>
        <w:tc>
          <w:tcPr>
            <w:tcW w:w="0" w:type="auto"/>
          </w:tcPr>
          <w:p w14:paraId="2F68D386" w14:textId="7C96BF90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63879358" w14:textId="72B74581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11/5</w:t>
            </w:r>
          </w:p>
        </w:tc>
        <w:tc>
          <w:tcPr>
            <w:tcW w:w="0" w:type="auto"/>
          </w:tcPr>
          <w:p w14:paraId="427F4166" w14:textId="77777777" w:rsidR="00261E8E" w:rsidRPr="004F1050" w:rsidRDefault="00261E8E" w:rsidP="00261E8E">
            <w:pPr>
              <w:ind w:left="462" w:hanging="462"/>
              <w:rPr>
                <w:iCs/>
                <w:szCs w:val="24"/>
              </w:rPr>
            </w:pPr>
            <w:r w:rsidRPr="004F1050">
              <w:rPr>
                <w:szCs w:val="24"/>
              </w:rPr>
              <w:t xml:space="preserve">William Beckford, </w:t>
            </w:r>
            <w:r w:rsidRPr="004F1050">
              <w:rPr>
                <w:i/>
                <w:szCs w:val="24"/>
              </w:rPr>
              <w:t xml:space="preserve">Vathek </w:t>
            </w:r>
            <w:r w:rsidRPr="004F1050">
              <w:rPr>
                <w:iCs/>
                <w:szCs w:val="24"/>
              </w:rPr>
              <w:t xml:space="preserve">and </w:t>
            </w:r>
            <w:r w:rsidRPr="004F1050">
              <w:rPr>
                <w:i/>
                <w:szCs w:val="24"/>
              </w:rPr>
              <w:t>The Episodes of Vathek</w:t>
            </w:r>
            <w:r w:rsidRPr="004F1050">
              <w:rPr>
                <w:iCs/>
                <w:szCs w:val="24"/>
              </w:rPr>
              <w:t>*</w:t>
            </w:r>
          </w:p>
          <w:p w14:paraId="632C84BD" w14:textId="26FCCBBC" w:rsidR="00092623" w:rsidRPr="004F1050" w:rsidRDefault="00261E8E" w:rsidP="00261E8E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Jeremy Chow, “Go to Hell”</w:t>
            </w:r>
          </w:p>
        </w:tc>
      </w:tr>
      <w:tr w:rsidR="00BB5CAA" w:rsidRPr="004F1050" w14:paraId="7B20296E" w14:textId="77777777" w:rsidTr="004F1050">
        <w:tc>
          <w:tcPr>
            <w:tcW w:w="0" w:type="auto"/>
          </w:tcPr>
          <w:p w14:paraId="7E325BB9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F5D153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D6C4694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DDC651F" w14:textId="77777777" w:rsidR="00BB5CAA" w:rsidRPr="004F1050" w:rsidRDefault="00BB5CAA" w:rsidP="00591EB4">
            <w:pPr>
              <w:ind w:left="462" w:hanging="462"/>
              <w:rPr>
                <w:szCs w:val="24"/>
              </w:rPr>
            </w:pPr>
          </w:p>
        </w:tc>
      </w:tr>
      <w:tr w:rsidR="00BB5CAA" w:rsidRPr="004F1050" w14:paraId="5F9FFB91" w14:textId="77777777" w:rsidTr="004F1050">
        <w:tc>
          <w:tcPr>
            <w:tcW w:w="0" w:type="auto"/>
          </w:tcPr>
          <w:p w14:paraId="2391E89B" w14:textId="105027EE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13</w:t>
            </w:r>
          </w:p>
        </w:tc>
        <w:tc>
          <w:tcPr>
            <w:tcW w:w="0" w:type="auto"/>
          </w:tcPr>
          <w:p w14:paraId="2F95576E" w14:textId="6E7FB7D1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0F47D7A1" w14:textId="4BB59357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11/12</w:t>
            </w:r>
          </w:p>
        </w:tc>
        <w:tc>
          <w:tcPr>
            <w:tcW w:w="0" w:type="auto"/>
          </w:tcPr>
          <w:p w14:paraId="04246596" w14:textId="352E6D1D" w:rsidR="00BB5CAA" w:rsidRPr="004F1050" w:rsidRDefault="00092623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Virginia </w:t>
            </w:r>
            <w:r w:rsidR="00BB5CAA" w:rsidRPr="004F1050">
              <w:rPr>
                <w:szCs w:val="24"/>
              </w:rPr>
              <w:t>Woolf</w:t>
            </w:r>
            <w:r w:rsidRPr="004F1050">
              <w:rPr>
                <w:szCs w:val="24"/>
              </w:rPr>
              <w:t xml:space="preserve">, </w:t>
            </w:r>
            <w:r w:rsidRPr="004F1050">
              <w:rPr>
                <w:i/>
                <w:iCs/>
                <w:szCs w:val="24"/>
              </w:rPr>
              <w:t>Orlando</w:t>
            </w:r>
            <w:r w:rsidR="00F304A8" w:rsidRPr="004F1050">
              <w:rPr>
                <w:szCs w:val="24"/>
              </w:rPr>
              <w:t>*</w:t>
            </w:r>
          </w:p>
          <w:p w14:paraId="5227E599" w14:textId="3AB3FDB7" w:rsidR="00F4615C" w:rsidRPr="004F1050" w:rsidRDefault="00F4615C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Jessica Berman, “Is the Trans in Transnational the Trans in Transgender?”</w:t>
            </w:r>
          </w:p>
        </w:tc>
      </w:tr>
      <w:tr w:rsidR="00BB5CAA" w:rsidRPr="004F1050" w14:paraId="57DCC7F6" w14:textId="77777777" w:rsidTr="004F1050">
        <w:tc>
          <w:tcPr>
            <w:tcW w:w="0" w:type="auto"/>
          </w:tcPr>
          <w:p w14:paraId="0DEF92CB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ADF1FB5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D031CE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A137783" w14:textId="77777777" w:rsidR="00BB5CAA" w:rsidRPr="004F1050" w:rsidRDefault="00BB5CAA" w:rsidP="00591EB4">
            <w:pPr>
              <w:ind w:left="462" w:hanging="462"/>
              <w:rPr>
                <w:szCs w:val="24"/>
              </w:rPr>
            </w:pPr>
          </w:p>
        </w:tc>
      </w:tr>
      <w:tr w:rsidR="00BB5CAA" w:rsidRPr="004F1050" w14:paraId="6C9C2A98" w14:textId="77777777" w:rsidTr="004F1050">
        <w:tc>
          <w:tcPr>
            <w:tcW w:w="0" w:type="auto"/>
          </w:tcPr>
          <w:p w14:paraId="21A7A536" w14:textId="25B26F03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14</w:t>
            </w:r>
          </w:p>
        </w:tc>
        <w:tc>
          <w:tcPr>
            <w:tcW w:w="0" w:type="auto"/>
          </w:tcPr>
          <w:p w14:paraId="3779DA97" w14:textId="5A11DDCA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58C3A1C1" w14:textId="3B55CC4A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11/19</w:t>
            </w:r>
          </w:p>
        </w:tc>
        <w:tc>
          <w:tcPr>
            <w:tcW w:w="0" w:type="auto"/>
          </w:tcPr>
          <w:p w14:paraId="64214D37" w14:textId="511CB652" w:rsidR="00BB5CAA" w:rsidRPr="004F1050" w:rsidRDefault="00092623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Arundhati </w:t>
            </w:r>
            <w:r w:rsidR="00BB5CAA" w:rsidRPr="004F1050">
              <w:rPr>
                <w:szCs w:val="24"/>
              </w:rPr>
              <w:t>Roy</w:t>
            </w:r>
            <w:r w:rsidRPr="004F1050">
              <w:rPr>
                <w:szCs w:val="24"/>
              </w:rPr>
              <w:t xml:space="preserve">, </w:t>
            </w:r>
            <w:r w:rsidRPr="004F1050">
              <w:rPr>
                <w:i/>
                <w:iCs/>
                <w:szCs w:val="24"/>
              </w:rPr>
              <w:t>The Ministry of Utmost Happiness</w:t>
            </w:r>
            <w:r w:rsidR="00F304A8" w:rsidRPr="004F1050">
              <w:rPr>
                <w:szCs w:val="24"/>
              </w:rPr>
              <w:t>*</w:t>
            </w:r>
          </w:p>
        </w:tc>
      </w:tr>
      <w:tr w:rsidR="00BB5CAA" w:rsidRPr="004F1050" w14:paraId="2CECB825" w14:textId="77777777" w:rsidTr="004F1050">
        <w:tc>
          <w:tcPr>
            <w:tcW w:w="0" w:type="auto"/>
          </w:tcPr>
          <w:p w14:paraId="58DA0C9D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022C15F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061274A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A2D0A2F" w14:textId="77777777" w:rsidR="00BB5CAA" w:rsidRPr="004F1050" w:rsidRDefault="00BB5CAA" w:rsidP="00591EB4">
            <w:pPr>
              <w:ind w:left="462" w:hanging="462"/>
              <w:rPr>
                <w:szCs w:val="24"/>
              </w:rPr>
            </w:pPr>
          </w:p>
        </w:tc>
      </w:tr>
      <w:tr w:rsidR="00BB5CAA" w:rsidRPr="004F1050" w14:paraId="6B0AB47A" w14:textId="77777777" w:rsidTr="004F1050">
        <w:tc>
          <w:tcPr>
            <w:tcW w:w="0" w:type="auto"/>
          </w:tcPr>
          <w:p w14:paraId="123AA64C" w14:textId="4553DD2B" w:rsidR="00BB5CAA" w:rsidRPr="004F1050" w:rsidRDefault="00BB5CAA" w:rsidP="00BB5CAA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6F0A5EF0" w14:textId="163F63D4" w:rsidR="00BB5CAA" w:rsidRPr="004F1050" w:rsidRDefault="00BB5CAA" w:rsidP="00BB5CAA">
            <w:pPr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>W</w:t>
            </w:r>
          </w:p>
        </w:tc>
        <w:tc>
          <w:tcPr>
            <w:tcW w:w="0" w:type="auto"/>
          </w:tcPr>
          <w:p w14:paraId="7BE91944" w14:textId="4531F8EF" w:rsidR="00BB5CAA" w:rsidRPr="004F1050" w:rsidRDefault="00BB5CAA" w:rsidP="00BB5CAA">
            <w:pPr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zCs w:val="24"/>
              </w:rPr>
              <w:t>11/26</w:t>
            </w:r>
          </w:p>
        </w:tc>
        <w:tc>
          <w:tcPr>
            <w:tcW w:w="0" w:type="auto"/>
          </w:tcPr>
          <w:p w14:paraId="387B3E1D" w14:textId="2EE09234" w:rsidR="00BB5CAA" w:rsidRPr="004F1050" w:rsidRDefault="00BB5CAA" w:rsidP="00591EB4">
            <w:pPr>
              <w:ind w:left="462" w:hanging="462"/>
              <w:rPr>
                <w:b/>
                <w:bC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Thanksgiving Break—No Class</w:t>
            </w:r>
          </w:p>
        </w:tc>
      </w:tr>
      <w:tr w:rsidR="00BB5CAA" w:rsidRPr="004F1050" w14:paraId="258F109C" w14:textId="77777777" w:rsidTr="004F1050">
        <w:tc>
          <w:tcPr>
            <w:tcW w:w="0" w:type="auto"/>
          </w:tcPr>
          <w:p w14:paraId="7F447A59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116AD55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04593D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7E05E50" w14:textId="77777777" w:rsidR="00BB5CAA" w:rsidRPr="004F1050" w:rsidRDefault="00BB5CAA" w:rsidP="00591EB4">
            <w:pPr>
              <w:ind w:left="462" w:hanging="462"/>
              <w:rPr>
                <w:szCs w:val="24"/>
              </w:rPr>
            </w:pPr>
          </w:p>
        </w:tc>
      </w:tr>
      <w:tr w:rsidR="00BB5CAA" w:rsidRPr="004F1050" w14:paraId="39B2D460" w14:textId="77777777" w:rsidTr="004F1050">
        <w:tc>
          <w:tcPr>
            <w:tcW w:w="0" w:type="auto"/>
          </w:tcPr>
          <w:p w14:paraId="70F312ED" w14:textId="7FD5D328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15</w:t>
            </w:r>
          </w:p>
        </w:tc>
        <w:tc>
          <w:tcPr>
            <w:tcW w:w="0" w:type="auto"/>
          </w:tcPr>
          <w:p w14:paraId="3829FFFD" w14:textId="3121E42F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3E4E6A59" w14:textId="25A8F00E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12/3</w:t>
            </w:r>
          </w:p>
        </w:tc>
        <w:tc>
          <w:tcPr>
            <w:tcW w:w="0" w:type="auto"/>
          </w:tcPr>
          <w:p w14:paraId="61529F36" w14:textId="5AA51C28" w:rsidR="00BB5CAA" w:rsidRPr="004F1050" w:rsidRDefault="00092623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 xml:space="preserve">Carmen Maria </w:t>
            </w:r>
            <w:r w:rsidR="00BB5CAA" w:rsidRPr="004F1050">
              <w:rPr>
                <w:szCs w:val="24"/>
              </w:rPr>
              <w:t>Machado</w:t>
            </w:r>
            <w:r w:rsidRPr="004F1050">
              <w:rPr>
                <w:szCs w:val="24"/>
              </w:rPr>
              <w:t xml:space="preserve">, </w:t>
            </w:r>
            <w:r w:rsidRPr="004F1050">
              <w:rPr>
                <w:i/>
                <w:iCs/>
                <w:szCs w:val="24"/>
              </w:rPr>
              <w:t>Her Body and Other Parties</w:t>
            </w:r>
            <w:r w:rsidR="00F304A8" w:rsidRPr="004F1050">
              <w:rPr>
                <w:szCs w:val="24"/>
              </w:rPr>
              <w:t>*</w:t>
            </w:r>
          </w:p>
        </w:tc>
      </w:tr>
      <w:tr w:rsidR="00F01D72" w:rsidRPr="004F1050" w14:paraId="60F0808D" w14:textId="77777777" w:rsidTr="004F1050">
        <w:tc>
          <w:tcPr>
            <w:tcW w:w="0" w:type="auto"/>
          </w:tcPr>
          <w:p w14:paraId="3987A7C4" w14:textId="77777777" w:rsidR="00F01D72" w:rsidRPr="004F1050" w:rsidRDefault="00F01D72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43BED2F" w14:textId="77777777" w:rsidR="00F01D72" w:rsidRPr="004F1050" w:rsidRDefault="00F01D72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A06FBE4" w14:textId="77777777" w:rsidR="00F01D72" w:rsidRPr="004F1050" w:rsidRDefault="00F01D72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8FA2F2B" w14:textId="77777777" w:rsidR="00F01D72" w:rsidRPr="004F1050" w:rsidRDefault="00F01D72" w:rsidP="00591EB4">
            <w:pPr>
              <w:ind w:left="462" w:hanging="462"/>
              <w:rPr>
                <w:szCs w:val="24"/>
              </w:rPr>
            </w:pPr>
          </w:p>
        </w:tc>
      </w:tr>
      <w:tr w:rsidR="00F01D72" w:rsidRPr="004F1050" w14:paraId="452F8827" w14:textId="77777777" w:rsidTr="004F1050">
        <w:tc>
          <w:tcPr>
            <w:tcW w:w="0" w:type="auto"/>
          </w:tcPr>
          <w:p w14:paraId="3217A4C7" w14:textId="1A482187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16</w:t>
            </w:r>
          </w:p>
        </w:tc>
        <w:tc>
          <w:tcPr>
            <w:tcW w:w="0" w:type="auto"/>
          </w:tcPr>
          <w:p w14:paraId="50192CE0" w14:textId="5C3B03DE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M</w:t>
            </w:r>
          </w:p>
        </w:tc>
        <w:tc>
          <w:tcPr>
            <w:tcW w:w="0" w:type="auto"/>
          </w:tcPr>
          <w:p w14:paraId="70DB6B42" w14:textId="26610A6F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12/8</w:t>
            </w:r>
          </w:p>
        </w:tc>
        <w:tc>
          <w:tcPr>
            <w:tcW w:w="0" w:type="auto"/>
          </w:tcPr>
          <w:p w14:paraId="2CAEB3AC" w14:textId="75CF87C9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Rough Draft of Project Due</w:t>
            </w:r>
          </w:p>
        </w:tc>
      </w:tr>
      <w:tr w:rsidR="00BB5CAA" w:rsidRPr="004F1050" w14:paraId="555E2632" w14:textId="77777777" w:rsidTr="004F1050">
        <w:tc>
          <w:tcPr>
            <w:tcW w:w="0" w:type="auto"/>
          </w:tcPr>
          <w:p w14:paraId="1C660D3E" w14:textId="59584796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16</w:t>
            </w:r>
          </w:p>
        </w:tc>
        <w:tc>
          <w:tcPr>
            <w:tcW w:w="0" w:type="auto"/>
          </w:tcPr>
          <w:p w14:paraId="1216D75F" w14:textId="2ABF29F9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W</w:t>
            </w:r>
          </w:p>
        </w:tc>
        <w:tc>
          <w:tcPr>
            <w:tcW w:w="0" w:type="auto"/>
          </w:tcPr>
          <w:p w14:paraId="115114CE" w14:textId="583FF7B5" w:rsidR="00BB5CAA" w:rsidRPr="004F1050" w:rsidRDefault="00BB5CAA" w:rsidP="00BB5CAA">
            <w:pPr>
              <w:rPr>
                <w:szCs w:val="24"/>
              </w:rPr>
            </w:pPr>
            <w:r w:rsidRPr="004F1050">
              <w:rPr>
                <w:szCs w:val="24"/>
              </w:rPr>
              <w:t>12/10</w:t>
            </w:r>
          </w:p>
        </w:tc>
        <w:tc>
          <w:tcPr>
            <w:tcW w:w="0" w:type="auto"/>
          </w:tcPr>
          <w:p w14:paraId="6E97ECA3" w14:textId="13CDFB9A" w:rsidR="00BB5CAA" w:rsidRPr="004F1050" w:rsidRDefault="00BB5CAA" w:rsidP="00591EB4">
            <w:pPr>
              <w:ind w:left="462" w:hanging="462"/>
              <w:rPr>
                <w:szCs w:val="24"/>
              </w:rPr>
            </w:pPr>
            <w:r w:rsidRPr="004F1050">
              <w:rPr>
                <w:szCs w:val="24"/>
              </w:rPr>
              <w:t>Workshop on Rough Drafts</w:t>
            </w:r>
          </w:p>
        </w:tc>
      </w:tr>
      <w:tr w:rsidR="00BB5CAA" w:rsidRPr="004F1050" w14:paraId="1B4653AB" w14:textId="77777777" w:rsidTr="004F1050">
        <w:tc>
          <w:tcPr>
            <w:tcW w:w="0" w:type="auto"/>
          </w:tcPr>
          <w:p w14:paraId="059AA1FF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8455415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6B7760F" w14:textId="77777777" w:rsidR="00BB5CAA" w:rsidRPr="004F1050" w:rsidRDefault="00BB5CAA" w:rsidP="00BB5CA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738DB6A" w14:textId="77777777" w:rsidR="00BB5CAA" w:rsidRPr="004F1050" w:rsidRDefault="00BB5CAA" w:rsidP="00591EB4">
            <w:pPr>
              <w:ind w:left="462" w:hanging="462"/>
              <w:rPr>
                <w:szCs w:val="24"/>
              </w:rPr>
            </w:pPr>
          </w:p>
        </w:tc>
      </w:tr>
      <w:tr w:rsidR="00F01D72" w:rsidRPr="004F1050" w14:paraId="576C4D56" w14:textId="77777777" w:rsidTr="004F1050">
        <w:tc>
          <w:tcPr>
            <w:tcW w:w="0" w:type="auto"/>
          </w:tcPr>
          <w:p w14:paraId="1CFF586A" w14:textId="3924FF5D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</w:p>
        </w:tc>
        <w:tc>
          <w:tcPr>
            <w:tcW w:w="0" w:type="auto"/>
          </w:tcPr>
          <w:p w14:paraId="0AEFA417" w14:textId="506EE828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W</w:t>
            </w:r>
          </w:p>
        </w:tc>
        <w:tc>
          <w:tcPr>
            <w:tcW w:w="0" w:type="auto"/>
          </w:tcPr>
          <w:p w14:paraId="2676C812" w14:textId="1E286C65" w:rsidR="00F01D72" w:rsidRPr="004F1050" w:rsidRDefault="00F01D72" w:rsidP="00F01D72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12/17</w:t>
            </w:r>
          </w:p>
        </w:tc>
        <w:tc>
          <w:tcPr>
            <w:tcW w:w="0" w:type="auto"/>
          </w:tcPr>
          <w:p w14:paraId="35E6197B" w14:textId="4D24DDFF" w:rsidR="00F01D72" w:rsidRPr="004F1050" w:rsidRDefault="00F01D72" w:rsidP="00591EB4">
            <w:pPr>
              <w:ind w:left="462" w:hanging="462"/>
              <w:rPr>
                <w:b/>
                <w:bCs/>
                <w:smallCaps/>
                <w:szCs w:val="24"/>
              </w:rPr>
            </w:pPr>
            <w:r w:rsidRPr="004F1050">
              <w:rPr>
                <w:b/>
                <w:bCs/>
                <w:smallCaps/>
                <w:szCs w:val="24"/>
              </w:rPr>
              <w:t>Final Draft of Project Due</w:t>
            </w:r>
          </w:p>
        </w:tc>
      </w:tr>
    </w:tbl>
    <w:p w14:paraId="2C93935F" w14:textId="617F727D" w:rsidR="00EC44A8" w:rsidRPr="004F1050" w:rsidRDefault="00EC44A8">
      <w:pPr>
        <w:rPr>
          <w:szCs w:val="24"/>
        </w:rPr>
      </w:pPr>
    </w:p>
    <w:p w14:paraId="5995DFA7" w14:textId="77777777" w:rsidR="001F460E" w:rsidRPr="004F1050" w:rsidRDefault="001F460E" w:rsidP="001F460E">
      <w:pPr>
        <w:ind w:left="462" w:hanging="462"/>
        <w:rPr>
          <w:b/>
          <w:bCs/>
          <w:smallCaps/>
          <w:szCs w:val="24"/>
        </w:rPr>
      </w:pPr>
    </w:p>
    <w:p w14:paraId="72AE0D58" w14:textId="343162A0" w:rsidR="00116110" w:rsidRPr="004F1050" w:rsidRDefault="001F460E" w:rsidP="001F460E">
      <w:pPr>
        <w:ind w:left="462" w:hanging="462"/>
        <w:rPr>
          <w:b/>
          <w:bCs/>
          <w:smallCaps/>
          <w:szCs w:val="24"/>
        </w:rPr>
      </w:pPr>
      <w:r w:rsidRPr="004F1050">
        <w:rPr>
          <w:b/>
          <w:bCs/>
          <w:smallCaps/>
          <w:szCs w:val="24"/>
        </w:rPr>
        <w:t>Selective Bibliography</w:t>
      </w:r>
    </w:p>
    <w:p w14:paraId="7E3AE06F" w14:textId="77777777" w:rsidR="001F460E" w:rsidRPr="004F1050" w:rsidRDefault="001F460E" w:rsidP="001F460E">
      <w:pPr>
        <w:ind w:left="462" w:hanging="462"/>
        <w:rPr>
          <w:b/>
          <w:bCs/>
          <w:smallCaps/>
          <w:szCs w:val="24"/>
        </w:rPr>
      </w:pPr>
    </w:p>
    <w:p w14:paraId="335F5BC9" w14:textId="525040C9" w:rsidR="00116110" w:rsidRPr="004F1050" w:rsidRDefault="00116110">
      <w:pPr>
        <w:rPr>
          <w:szCs w:val="24"/>
        </w:rPr>
      </w:pPr>
      <w:r w:rsidRPr="004F1050">
        <w:rPr>
          <w:b/>
          <w:bCs/>
          <w:szCs w:val="24"/>
        </w:rPr>
        <w:t>Overviews</w:t>
      </w:r>
      <w:r w:rsidR="00C94289" w:rsidRPr="004F1050">
        <w:rPr>
          <w:b/>
          <w:bCs/>
          <w:szCs w:val="24"/>
        </w:rPr>
        <w:t xml:space="preserve"> and Foundations</w:t>
      </w:r>
    </w:p>
    <w:p w14:paraId="254EE666" w14:textId="77777777" w:rsidR="00116110" w:rsidRPr="004F1050" w:rsidRDefault="00116110">
      <w:pPr>
        <w:rPr>
          <w:szCs w:val="24"/>
        </w:rPr>
      </w:pPr>
    </w:p>
    <w:p w14:paraId="120705C1" w14:textId="37B9D396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Butler, Judith. </w:t>
      </w:r>
      <w:r w:rsidRPr="004F1050">
        <w:rPr>
          <w:i/>
          <w:iCs/>
          <w:szCs w:val="24"/>
        </w:rPr>
        <w:t>Gender Trouble: Feminism and the Subversion of Identity</w:t>
      </w:r>
      <w:r w:rsidRPr="004F1050">
        <w:rPr>
          <w:szCs w:val="24"/>
        </w:rPr>
        <w:t>. Routledge, 1990.</w:t>
      </w:r>
    </w:p>
    <w:p w14:paraId="12F82A5B" w14:textId="3DED1EA6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 xml:space="preserve">Bodies That Mater: On the Discursive Limits of “Sex.” </w:t>
      </w:r>
      <w:r w:rsidRPr="004F1050">
        <w:rPr>
          <w:szCs w:val="24"/>
        </w:rPr>
        <w:t>Routledge, 1993.</w:t>
      </w:r>
    </w:p>
    <w:p w14:paraId="23E04428" w14:textId="32D8EF32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 xml:space="preserve">Undoing Gender. </w:t>
      </w:r>
      <w:r w:rsidRPr="004F1050">
        <w:rPr>
          <w:szCs w:val="24"/>
        </w:rPr>
        <w:t>Routledge, 2004.</w:t>
      </w:r>
    </w:p>
    <w:p w14:paraId="5936DA57" w14:textId="6A0F5FDE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 xml:space="preserve">Who’s Afraid of Gender? </w:t>
      </w:r>
      <w:r w:rsidRPr="004F1050">
        <w:rPr>
          <w:szCs w:val="24"/>
        </w:rPr>
        <w:t>Farrar, Straus and Giroux, 2024.</w:t>
      </w:r>
    </w:p>
    <w:p w14:paraId="1BB13B91" w14:textId="70518F74" w:rsidR="00C94289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Feinberg, Leslie. </w:t>
      </w:r>
      <w:r w:rsidRPr="004F1050">
        <w:rPr>
          <w:i/>
          <w:iCs/>
          <w:szCs w:val="24"/>
        </w:rPr>
        <w:t>Transgender Warriors: Making History from Joan of Arc to Dennis Rodman</w:t>
      </w:r>
      <w:r w:rsidRPr="004F1050">
        <w:rPr>
          <w:szCs w:val="24"/>
        </w:rPr>
        <w:t>. Beacon P, 1996.</w:t>
      </w:r>
    </w:p>
    <w:p w14:paraId="7348C327" w14:textId="041AF66D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>Halberstam, Judith.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Female Masculinity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Duke UP, 1998.</w:t>
      </w:r>
    </w:p>
    <w:p w14:paraId="40CFC0E5" w14:textId="6EF1B31D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In a Queer Time and Place: Transgender Bodies, Subcultural Lives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New York UP, 2005.</w:t>
      </w:r>
    </w:p>
    <w:p w14:paraId="38F3CAC4" w14:textId="07F2C4B3" w:rsidR="00211055" w:rsidRPr="004F1050" w:rsidRDefault="0021105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 (as Jack Halberstam). </w:t>
      </w:r>
      <w:r w:rsidRPr="004F1050">
        <w:rPr>
          <w:i/>
          <w:iCs/>
          <w:szCs w:val="24"/>
        </w:rPr>
        <w:t>Trans*: A Quick and Quirky Account of Gender Variability</w:t>
      </w:r>
      <w:r w:rsidRPr="004F1050">
        <w:rPr>
          <w:szCs w:val="24"/>
        </w:rPr>
        <w:t>. U of California P, 2018.</w:t>
      </w:r>
    </w:p>
    <w:p w14:paraId="2029C931" w14:textId="27BB3169" w:rsidR="00A516B0" w:rsidRPr="004F1050" w:rsidRDefault="00A516B0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Prosser, Jay. </w:t>
      </w:r>
      <w:r w:rsidRPr="004F1050">
        <w:rPr>
          <w:i/>
          <w:iCs/>
          <w:szCs w:val="24"/>
        </w:rPr>
        <w:t>Second Skins: The Body Narratives of Transsexuality</w:t>
      </w:r>
      <w:r w:rsidRPr="004F1050">
        <w:rPr>
          <w:szCs w:val="24"/>
        </w:rPr>
        <w:t>. Columbia UP, 1998.</w:t>
      </w:r>
    </w:p>
    <w:p w14:paraId="450EE00E" w14:textId="1D250AD4" w:rsidR="00116110" w:rsidRPr="004F1050" w:rsidRDefault="00116110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Stryker, Susan. </w:t>
      </w:r>
      <w:r w:rsidRPr="004F1050">
        <w:rPr>
          <w:i/>
          <w:iCs/>
          <w:szCs w:val="24"/>
        </w:rPr>
        <w:t>Transgender History</w:t>
      </w:r>
      <w:r w:rsidRPr="004F1050">
        <w:rPr>
          <w:szCs w:val="24"/>
        </w:rPr>
        <w:t xml:space="preserve">. </w:t>
      </w:r>
      <w:r w:rsidR="00F0631F" w:rsidRPr="004F1050">
        <w:rPr>
          <w:szCs w:val="24"/>
        </w:rPr>
        <w:t>2008.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Seal P,</w:t>
      </w:r>
      <w:r w:rsidR="00F0631F" w:rsidRPr="004F1050">
        <w:rPr>
          <w:szCs w:val="24"/>
        </w:rPr>
        <w:t xml:space="preserve"> </w:t>
      </w:r>
      <w:r w:rsidR="00E77414" w:rsidRPr="004F1050">
        <w:rPr>
          <w:szCs w:val="24"/>
        </w:rPr>
        <w:t>2017 (third edition forthcoming 2026).</w:t>
      </w:r>
    </w:p>
    <w:p w14:paraId="007A4CA3" w14:textId="2AF5699F" w:rsidR="00E77414" w:rsidRPr="004F1050" w:rsidRDefault="00E77414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 and Stephen Whittle, eds. </w:t>
      </w:r>
      <w:r w:rsidRPr="004F1050">
        <w:rPr>
          <w:i/>
          <w:iCs/>
          <w:szCs w:val="24"/>
        </w:rPr>
        <w:t>The Transgender Studies Reader</w:t>
      </w:r>
      <w:r w:rsidRPr="004F1050">
        <w:rPr>
          <w:szCs w:val="24"/>
        </w:rPr>
        <w:t>. Routledge, 2006.</w:t>
      </w:r>
    </w:p>
    <w:p w14:paraId="6F1EBEFB" w14:textId="09D8F304" w:rsidR="00A516B0" w:rsidRPr="004F1050" w:rsidRDefault="00A516B0" w:rsidP="00A516B0">
      <w:pPr>
        <w:ind w:left="720" w:hanging="720"/>
        <w:rPr>
          <w:szCs w:val="24"/>
        </w:rPr>
      </w:pPr>
      <w:r w:rsidRPr="004F1050">
        <w:rPr>
          <w:szCs w:val="24"/>
        </w:rPr>
        <w:t xml:space="preserve">---, Paisley Currah, and Lisa Jean Moore, eds. </w:t>
      </w:r>
      <w:r w:rsidRPr="004F1050">
        <w:rPr>
          <w:i/>
          <w:iCs/>
          <w:szCs w:val="24"/>
        </w:rPr>
        <w:t>Trans-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WSQ: Women’s Studies Quarterly</w:t>
      </w:r>
      <w:r w:rsidRPr="004F1050">
        <w:rPr>
          <w:szCs w:val="24"/>
        </w:rPr>
        <w:t>, vol. 36, nos. 3-4, 2008.</w:t>
      </w:r>
    </w:p>
    <w:p w14:paraId="29A9ABFF" w14:textId="6A0579CE" w:rsidR="00E77414" w:rsidRPr="004F1050" w:rsidRDefault="00E77414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 and Aren Aizura, eds. </w:t>
      </w:r>
      <w:r w:rsidRPr="004F1050">
        <w:rPr>
          <w:i/>
          <w:iCs/>
          <w:szCs w:val="24"/>
        </w:rPr>
        <w:t xml:space="preserve">The Transgender Studies Reader 2. </w:t>
      </w:r>
      <w:r w:rsidRPr="004F1050">
        <w:rPr>
          <w:szCs w:val="24"/>
        </w:rPr>
        <w:t>Routledge, 2013.</w:t>
      </w:r>
    </w:p>
    <w:p w14:paraId="2FBDDE49" w14:textId="3D9A8D21" w:rsidR="00142803" w:rsidRPr="004F1050" w:rsidRDefault="00142803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 and Paisley Currah, eds., </w:t>
      </w:r>
      <w:r w:rsidRPr="004F1050">
        <w:rPr>
          <w:i/>
          <w:iCs/>
          <w:szCs w:val="24"/>
        </w:rPr>
        <w:t>Postposttranssexual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TSQ: Transgender Studies Quarterly</w:t>
      </w:r>
      <w:r w:rsidRPr="004F1050">
        <w:rPr>
          <w:szCs w:val="24"/>
        </w:rPr>
        <w:t>, vol. 1, no. 1, 2014.</w:t>
      </w:r>
    </w:p>
    <w:p w14:paraId="5FE7A339" w14:textId="499F6A77" w:rsidR="00E77414" w:rsidRPr="004F1050" w:rsidRDefault="00E77414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--- and Dylan McCarthy Blackston, eds. </w:t>
      </w:r>
      <w:r w:rsidRPr="004F1050">
        <w:rPr>
          <w:i/>
          <w:iCs/>
          <w:szCs w:val="24"/>
        </w:rPr>
        <w:t xml:space="preserve">The Transgender Studies </w:t>
      </w:r>
      <w:r w:rsidR="00B62998" w:rsidRPr="004F1050">
        <w:rPr>
          <w:i/>
          <w:iCs/>
          <w:szCs w:val="24"/>
        </w:rPr>
        <w:t xml:space="preserve">Reader </w:t>
      </w:r>
      <w:r w:rsidRPr="004F1050">
        <w:rPr>
          <w:i/>
          <w:iCs/>
          <w:szCs w:val="24"/>
        </w:rPr>
        <w:t>Remix</w:t>
      </w:r>
      <w:r w:rsidRPr="004F1050">
        <w:rPr>
          <w:szCs w:val="24"/>
        </w:rPr>
        <w:t>. Routledge, 2022.</w:t>
      </w:r>
    </w:p>
    <w:p w14:paraId="17DF86B9" w14:textId="43EA4CD1" w:rsidR="00E77414" w:rsidRPr="004F1050" w:rsidRDefault="00B62998" w:rsidP="00211055">
      <w:pPr>
        <w:ind w:left="720" w:hanging="720"/>
        <w:rPr>
          <w:szCs w:val="24"/>
        </w:rPr>
      </w:pPr>
      <w:r w:rsidRPr="004F1050">
        <w:rPr>
          <w:szCs w:val="24"/>
        </w:rPr>
        <w:t>Vakoch, Douglas, and Sabine Sharp,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The Routledge Handbook of Trans Literature</w:t>
      </w:r>
      <w:r w:rsidRPr="004F1050">
        <w:rPr>
          <w:szCs w:val="24"/>
        </w:rPr>
        <w:t>. Routledge, 2024.</w:t>
      </w:r>
    </w:p>
    <w:p w14:paraId="5DC97410" w14:textId="0DEC9D5A" w:rsidR="00A516B0" w:rsidRPr="004F1050" w:rsidRDefault="00B62998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Zigarovich, Jolene, ed. </w:t>
      </w:r>
      <w:r w:rsidRPr="004F1050">
        <w:rPr>
          <w:i/>
          <w:iCs/>
          <w:szCs w:val="24"/>
        </w:rPr>
        <w:t>TransGothic in Literature and Culture</w:t>
      </w:r>
      <w:r w:rsidRPr="004F1050">
        <w:rPr>
          <w:szCs w:val="24"/>
        </w:rPr>
        <w:t>. Routledge, 2017.</w:t>
      </w:r>
    </w:p>
    <w:p w14:paraId="734E8333" w14:textId="77777777" w:rsidR="00B62998" w:rsidRPr="004F1050" w:rsidRDefault="00B62998" w:rsidP="00211055">
      <w:pPr>
        <w:ind w:left="720" w:hanging="720"/>
        <w:rPr>
          <w:i/>
          <w:iCs/>
          <w:szCs w:val="24"/>
        </w:rPr>
      </w:pPr>
    </w:p>
    <w:p w14:paraId="6AF3C916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b/>
          <w:bCs/>
          <w:szCs w:val="24"/>
        </w:rPr>
        <w:t>Race, Ethnicity and Nation</w:t>
      </w:r>
    </w:p>
    <w:p w14:paraId="257632C7" w14:textId="77777777" w:rsidR="00285D62" w:rsidRPr="004F1050" w:rsidRDefault="00285D62" w:rsidP="00285D62">
      <w:pPr>
        <w:ind w:left="720" w:hanging="720"/>
        <w:rPr>
          <w:szCs w:val="24"/>
        </w:rPr>
      </w:pPr>
    </w:p>
    <w:p w14:paraId="4286B16B" w14:textId="15A11DFD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Aizura, Aren.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Mobile Subjects: Transnational Imaginaries of Gender Reassignment.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Duke UP, 2018.</w:t>
      </w:r>
    </w:p>
    <w:p w14:paraId="44512765" w14:textId="1302BB21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 et al.,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Decolonizing the Transgender Imaginary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TSQ: Transgender Studies Quarterly</w:t>
      </w:r>
      <w:r w:rsidRPr="004F1050">
        <w:rPr>
          <w:szCs w:val="24"/>
        </w:rPr>
        <w:t>, vol. 1, no. 3, 2014.</w:t>
      </w:r>
    </w:p>
    <w:p w14:paraId="78611924" w14:textId="60CDDB74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  <w:lang w:val="es-ES"/>
        </w:rPr>
        <w:t>Anzaldúa, Gloria.</w:t>
      </w:r>
      <w:r w:rsidR="001F460E" w:rsidRPr="004F1050">
        <w:rPr>
          <w:szCs w:val="24"/>
          <w:lang w:val="es-ES"/>
        </w:rPr>
        <w:t xml:space="preserve"> </w:t>
      </w:r>
      <w:r w:rsidRPr="004F1050">
        <w:rPr>
          <w:i/>
          <w:iCs/>
          <w:szCs w:val="24"/>
          <w:lang w:val="es-ES"/>
        </w:rPr>
        <w:t>Borderlands/La Frontera: The New Mestiza</w:t>
      </w:r>
      <w:r w:rsidRPr="004F1050">
        <w:rPr>
          <w:szCs w:val="24"/>
          <w:lang w:val="es-ES"/>
        </w:rPr>
        <w:t>.</w:t>
      </w:r>
      <w:r w:rsidR="001F460E" w:rsidRPr="004F1050">
        <w:rPr>
          <w:szCs w:val="24"/>
          <w:lang w:val="es-ES"/>
        </w:rPr>
        <w:t xml:space="preserve"> </w:t>
      </w:r>
      <w:r w:rsidRPr="004F1050">
        <w:rPr>
          <w:szCs w:val="24"/>
          <w:lang w:val="es-ES"/>
        </w:rPr>
        <w:t>1987.</w:t>
      </w:r>
      <w:r w:rsidR="001F460E" w:rsidRPr="004F1050">
        <w:rPr>
          <w:szCs w:val="24"/>
          <w:lang w:val="es-ES"/>
        </w:rPr>
        <w:t xml:space="preserve"> </w:t>
      </w:r>
      <w:r w:rsidRPr="004F1050">
        <w:rPr>
          <w:szCs w:val="24"/>
          <w:lang w:val="es-ES"/>
        </w:rPr>
        <w:t>Ed. Ricardo Vivancos-Pérez and Norma Elia Cantú.</w:t>
      </w:r>
      <w:r w:rsidR="001F460E" w:rsidRPr="004F1050">
        <w:rPr>
          <w:szCs w:val="24"/>
          <w:lang w:val="es-ES"/>
        </w:rPr>
        <w:t xml:space="preserve"> </w:t>
      </w:r>
      <w:r w:rsidRPr="004F1050">
        <w:rPr>
          <w:szCs w:val="24"/>
        </w:rPr>
        <w:t>Aunt Lute Books, 2021.</w:t>
      </w:r>
    </w:p>
    <w:p w14:paraId="400E76E9" w14:textId="6F9FF53B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lastRenderedPageBreak/>
        <w:t>Arondekar, Anjali.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Abundance: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Sexuality’s History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Duke UP, 2023.</w:t>
      </w:r>
    </w:p>
    <w:p w14:paraId="05F493CD" w14:textId="6E4065C0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Bey, Marquis. </w:t>
      </w:r>
      <w:r w:rsidRPr="004F1050">
        <w:rPr>
          <w:i/>
          <w:iCs/>
          <w:szCs w:val="24"/>
        </w:rPr>
        <w:t>Them Goon Rules: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Fugitive Essays on Radical Black Feminism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Arizona P, 2019.</w:t>
      </w:r>
    </w:p>
    <w:p w14:paraId="12D6DA12" w14:textId="3DB87815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Black Trans Feminism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Duke UP, 2022.</w:t>
      </w:r>
    </w:p>
    <w:p w14:paraId="577899AA" w14:textId="38454AF5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Cistem Failure: Essays on Blackness and Transgender.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 xml:space="preserve">Duke UP, 2022. </w:t>
      </w:r>
    </w:p>
    <w:p w14:paraId="48ABE048" w14:textId="6B41C7A4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Dutta, Aniruddha.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Globalizing through the Vernacular: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Kothis, Hijras and the Making of Queer and Trans Identities in India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Bloomsbury, 2024.</w:t>
      </w:r>
    </w:p>
    <w:p w14:paraId="04C7F59D" w14:textId="04F8574E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Grappo, Laura.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Conjured Bodies: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Queer Racialization in Contemporary Latinidad.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U of Texas P, 2022.</w:t>
      </w:r>
    </w:p>
    <w:p w14:paraId="06263825" w14:textId="245EFBA8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Hartman, Saidiya.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Scenes of Subjection: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Terror, Slavery and Self-Making in Nineteenth-Century America.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Oxford UP, 1997.</w:t>
      </w:r>
    </w:p>
    <w:p w14:paraId="03448816" w14:textId="6B35AC25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Lose Your Mother: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A Journey along the Atlantic Slave Route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Farrar, Straus and Giroux, 2007.</w:t>
      </w:r>
    </w:p>
    <w:p w14:paraId="772560A5" w14:textId="36D08CF2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Wayward Lives, Beautiful Experiments: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Intimate Histories of Social Upheaval.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Norton, 2019.</w:t>
      </w:r>
    </w:p>
    <w:p w14:paraId="6FF9A409" w14:textId="08FBB0B1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Mount, Liz.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“New” Women: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Trans Women, Hijras, and the Remaking of Inequalities in India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Cambridge UP, 2024.</w:t>
      </w:r>
    </w:p>
    <w:p w14:paraId="5716D50B" w14:textId="01F04CD8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Mu</w:t>
      </w:r>
      <w:r w:rsidRPr="004F1050">
        <w:rPr>
          <w:rFonts w:cs="Times New Roman"/>
          <w:szCs w:val="24"/>
        </w:rPr>
        <w:t>ñ</w:t>
      </w:r>
      <w:r w:rsidRPr="004F1050">
        <w:rPr>
          <w:szCs w:val="24"/>
        </w:rPr>
        <w:t>oz, José Esteban.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Disidentifications: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Queers of Color and the Performance of Politics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Minnesota P, 1999.</w:t>
      </w:r>
    </w:p>
    <w:p w14:paraId="21F7F6DE" w14:textId="0471E13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Cruising Utopia: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The Then and There of Queer Futurity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New York UP, 2009.</w:t>
      </w:r>
    </w:p>
    <w:p w14:paraId="40C65D64" w14:textId="60C052F1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The Sense of Brown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Ed. Joshua Chambers-Letson and Tavia Nyong’o.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Duke UP, 2020.</w:t>
      </w:r>
    </w:p>
    <w:p w14:paraId="14F9AEC1" w14:textId="46C1E5ED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Roy, Ahonaa.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Cosmopolitan Sexuality: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Gender, Embodiments, Biopolitics in India.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Cambridge UP, 2022.</w:t>
      </w:r>
    </w:p>
    <w:p w14:paraId="49B1EB65" w14:textId="69C3FE26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Snorton, C. Riley.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Black on Both Sides: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A Racial History of Trans Identity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Minnesota P, 2017.</w:t>
      </w:r>
    </w:p>
    <w:p w14:paraId="49A04DE5" w14:textId="4365B572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Nobody Is Supposed to Know: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Black Sexuality on the Down Low.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U of Minnesota P, 2014.</w:t>
      </w:r>
    </w:p>
    <w:p w14:paraId="25D9199E" w14:textId="77777777" w:rsidR="00285D62" w:rsidRPr="004F1050" w:rsidRDefault="00285D62" w:rsidP="00285D62">
      <w:pPr>
        <w:rPr>
          <w:szCs w:val="24"/>
        </w:rPr>
      </w:pPr>
    </w:p>
    <w:p w14:paraId="3C2A8133" w14:textId="77777777" w:rsidR="00285D62" w:rsidRPr="004F1050" w:rsidRDefault="00285D62" w:rsidP="00285D62">
      <w:pPr>
        <w:rPr>
          <w:b/>
          <w:bCs/>
          <w:szCs w:val="24"/>
        </w:rPr>
      </w:pPr>
      <w:r w:rsidRPr="004F1050">
        <w:rPr>
          <w:b/>
          <w:bCs/>
          <w:szCs w:val="24"/>
        </w:rPr>
        <w:t>Politics, Law and Justice</w:t>
      </w:r>
    </w:p>
    <w:p w14:paraId="45AB67E1" w14:textId="77777777" w:rsidR="00285D62" w:rsidRPr="004F1050" w:rsidRDefault="00285D62" w:rsidP="00285D62">
      <w:pPr>
        <w:ind w:left="720" w:hanging="720"/>
        <w:rPr>
          <w:szCs w:val="24"/>
        </w:rPr>
      </w:pPr>
    </w:p>
    <w:p w14:paraId="5BBD0139" w14:textId="23152FA6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Currah, Paisley.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Sex Is as Sex Does: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Governing Transgender Identity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New York UP, 2022.</w:t>
      </w:r>
    </w:p>
    <w:p w14:paraId="7CE4C36A" w14:textId="4D3729F9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---, Richard Juang and Shannon Minter,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Transgender Rights</w:t>
      </w:r>
      <w:r w:rsidRPr="004F1050">
        <w:rPr>
          <w:szCs w:val="24"/>
        </w:rPr>
        <w:t>. U of Minnesota P, 2006.</w:t>
      </w:r>
    </w:p>
    <w:p w14:paraId="6F29C64C" w14:textId="47818EFA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Gill-Peterson.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A Short History of Trans Misogyny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Verso, 2024.</w:t>
      </w:r>
    </w:p>
    <w:p w14:paraId="30A93723" w14:textId="33CCD12F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Gleeson, Jules, Elle O’Rourke and Jody Rosenberg, eds. </w:t>
      </w:r>
      <w:r w:rsidRPr="004F1050">
        <w:rPr>
          <w:i/>
          <w:iCs/>
          <w:szCs w:val="24"/>
        </w:rPr>
        <w:t>Transgender Marxism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Pluto P, 2021.</w:t>
      </w:r>
    </w:p>
    <w:p w14:paraId="66B51859" w14:textId="3578DA0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Guadalupe-Diaz, Xavier. </w:t>
      </w:r>
      <w:r w:rsidRPr="004F1050">
        <w:rPr>
          <w:i/>
          <w:iCs/>
          <w:szCs w:val="24"/>
        </w:rPr>
        <w:t>Transgressed: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Intimate Partner Violence in Transgender Lives</w:t>
      </w:r>
      <w:r w:rsidRPr="004F1050">
        <w:rPr>
          <w:szCs w:val="24"/>
        </w:rPr>
        <w:t>. New York UP, 2022.</w:t>
      </w:r>
    </w:p>
    <w:p w14:paraId="4C73F7FB" w14:textId="79CA3A1E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Luibhéid, Eithne.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Entry Denied: Controlling Sexuality at the Border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Minnesota P, 2002.</w:t>
      </w:r>
    </w:p>
    <w:p w14:paraId="17FD365F" w14:textId="3D7791D4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Abolitionist Intimacies: Queer and Trans Migrants against the Deportation State</w:t>
      </w:r>
      <w:r w:rsidRPr="004F1050">
        <w:rPr>
          <w:szCs w:val="24"/>
        </w:rPr>
        <w:t>. Duke UP, 2025.</w:t>
      </w:r>
    </w:p>
    <w:p w14:paraId="681B9A59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---, and Karma Chávez, eds. </w:t>
      </w:r>
      <w:r w:rsidRPr="004F1050">
        <w:rPr>
          <w:i/>
          <w:iCs/>
          <w:szCs w:val="24"/>
        </w:rPr>
        <w:t>Queer and Trans Migrations: Dynamics of Illegalization, Detention, Deportation</w:t>
      </w:r>
      <w:r w:rsidRPr="004F1050">
        <w:rPr>
          <w:szCs w:val="24"/>
        </w:rPr>
        <w:t>. U of Illinois P, 2020.</w:t>
      </w:r>
    </w:p>
    <w:p w14:paraId="05FD3F3F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---, and Lionel Cantu, eds. </w:t>
      </w:r>
      <w:r w:rsidRPr="004F1050">
        <w:rPr>
          <w:i/>
          <w:iCs/>
          <w:szCs w:val="24"/>
        </w:rPr>
        <w:t>Queer Migrations: Sexuality, U.S. Citizenship and Border Crossings</w:t>
      </w:r>
      <w:r w:rsidRPr="004F1050">
        <w:rPr>
          <w:szCs w:val="24"/>
        </w:rPr>
        <w:t>. U of Minnesota P, 2005.</w:t>
      </w:r>
    </w:p>
    <w:p w14:paraId="5F70117A" w14:textId="514947CA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Maycock, Matthew, Saoirse O’Shea and Valerie Jeness, eds. </w:t>
      </w:r>
      <w:r w:rsidRPr="004F1050">
        <w:rPr>
          <w:i/>
          <w:iCs/>
          <w:szCs w:val="24"/>
        </w:rPr>
        <w:t>Transgender People Involved with Carceral Systems.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szCs w:val="24"/>
        </w:rPr>
        <w:t>Routledge, 2023.</w:t>
      </w:r>
    </w:p>
    <w:p w14:paraId="695B5AFF" w14:textId="307DDCC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Morgan, Rebecca Jane.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Gender Heretics: Evangelicals, Feminists and the Alliance against Trans Liberation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Pluto P, 2023.</w:t>
      </w:r>
    </w:p>
    <w:p w14:paraId="70BED521" w14:textId="7077EC1C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lastRenderedPageBreak/>
        <w:t xml:space="preserve">Schiappa, Edward. </w:t>
      </w:r>
      <w:r w:rsidRPr="004F1050">
        <w:rPr>
          <w:i/>
          <w:iCs/>
          <w:szCs w:val="24"/>
        </w:rPr>
        <w:t>The Transgender Exigency: Defining Sex and Gender in the 21</w:t>
      </w:r>
      <w:r w:rsidRPr="004F1050">
        <w:rPr>
          <w:i/>
          <w:iCs/>
          <w:szCs w:val="24"/>
          <w:vertAlign w:val="superscript"/>
        </w:rPr>
        <w:t>st</w:t>
      </w:r>
      <w:r w:rsidRPr="004F1050">
        <w:rPr>
          <w:i/>
          <w:iCs/>
          <w:szCs w:val="24"/>
        </w:rPr>
        <w:t xml:space="preserve"> Century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Routledge, 2022.</w:t>
      </w:r>
    </w:p>
    <w:p w14:paraId="640353CA" w14:textId="65875485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Westbrook, Laurel</w:t>
      </w:r>
      <w:r w:rsidRPr="004F1050">
        <w:rPr>
          <w:i/>
          <w:iCs/>
          <w:szCs w:val="24"/>
        </w:rPr>
        <w:t>.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Unlivable Lives: Violence and Identity in Transgender Activism</w:t>
      </w:r>
      <w:r w:rsidRPr="004F1050">
        <w:rPr>
          <w:szCs w:val="24"/>
        </w:rPr>
        <w:t>. U of California P, 2021.</w:t>
      </w:r>
    </w:p>
    <w:p w14:paraId="49A13A58" w14:textId="77777777" w:rsidR="00285D62" w:rsidRPr="004F1050" w:rsidRDefault="00285D62" w:rsidP="00211055">
      <w:pPr>
        <w:ind w:left="720" w:hanging="720"/>
        <w:rPr>
          <w:b/>
          <w:bCs/>
          <w:szCs w:val="24"/>
        </w:rPr>
      </w:pPr>
    </w:p>
    <w:p w14:paraId="7C22B2A7" w14:textId="77777777" w:rsidR="00285D62" w:rsidRPr="004F1050" w:rsidRDefault="00285D62" w:rsidP="00285D62">
      <w:pPr>
        <w:ind w:left="720" w:hanging="720"/>
        <w:rPr>
          <w:b/>
          <w:bCs/>
          <w:szCs w:val="24"/>
        </w:rPr>
      </w:pPr>
      <w:r w:rsidRPr="004F1050">
        <w:rPr>
          <w:b/>
          <w:bCs/>
          <w:szCs w:val="24"/>
        </w:rPr>
        <w:t>Science, Medicine and Embodiment</w:t>
      </w:r>
    </w:p>
    <w:p w14:paraId="5A2CB511" w14:textId="77777777" w:rsidR="00285D62" w:rsidRPr="004F1050" w:rsidRDefault="00285D62" w:rsidP="00285D62">
      <w:pPr>
        <w:ind w:left="720" w:hanging="720"/>
        <w:rPr>
          <w:szCs w:val="24"/>
        </w:rPr>
      </w:pPr>
    </w:p>
    <w:p w14:paraId="002B2585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Blackston, Dylan McCarthy, ed. </w:t>
      </w:r>
      <w:r w:rsidRPr="004F1050">
        <w:rPr>
          <w:i/>
          <w:iCs/>
          <w:szCs w:val="24"/>
        </w:rPr>
        <w:t>Toward a Trans[]Crip Theory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TSQ: Transgender Studies Quarterly</w:t>
      </w:r>
      <w:r w:rsidRPr="004F1050">
        <w:rPr>
          <w:szCs w:val="24"/>
        </w:rPr>
        <w:t>, vol. 12, no. 2, 2025.</w:t>
      </w:r>
    </w:p>
    <w:p w14:paraId="124B18B7" w14:textId="258ACBAC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Downing, Lisa, Iain Morland, and Nikki Sullivan,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 xml:space="preserve">Fuckology: Critical Essays on John Money’s Diagnostic Concepts. </w:t>
      </w:r>
      <w:r w:rsidRPr="004F1050">
        <w:rPr>
          <w:szCs w:val="24"/>
        </w:rPr>
        <w:t>U of Chicago P, 2015.</w:t>
      </w:r>
    </w:p>
    <w:p w14:paraId="65FFDD33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Fausto-Sterling, Anne. </w:t>
      </w:r>
      <w:r w:rsidRPr="004F1050">
        <w:rPr>
          <w:i/>
          <w:iCs/>
          <w:szCs w:val="24"/>
        </w:rPr>
        <w:t>Sexing the Body: Gender Politics and the Construction of Sexuality</w:t>
      </w:r>
      <w:r w:rsidRPr="004F1050">
        <w:rPr>
          <w:szCs w:val="24"/>
        </w:rPr>
        <w:t>. 2000. Basic Books, 2020.</w:t>
      </w:r>
    </w:p>
    <w:p w14:paraId="23D5E8FE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Fuentes, Agustin. </w:t>
      </w:r>
      <w:r w:rsidRPr="004F1050">
        <w:rPr>
          <w:i/>
          <w:iCs/>
          <w:szCs w:val="24"/>
        </w:rPr>
        <w:t>Sex is a Spectrum: The Biological Limits of the Binary</w:t>
      </w:r>
      <w:r w:rsidRPr="004F1050">
        <w:rPr>
          <w:szCs w:val="24"/>
        </w:rPr>
        <w:t>. Princeton UP, 2025.</w:t>
      </w:r>
    </w:p>
    <w:p w14:paraId="605820CD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Gill-Peterson, Jules. </w:t>
      </w:r>
      <w:r w:rsidRPr="004F1050">
        <w:rPr>
          <w:i/>
          <w:iCs/>
          <w:szCs w:val="24"/>
        </w:rPr>
        <w:t xml:space="preserve">Histories of the Transgender Child. </w:t>
      </w:r>
      <w:r w:rsidRPr="004F1050">
        <w:rPr>
          <w:szCs w:val="24"/>
        </w:rPr>
        <w:t>U of Minnesota P, 2018.</w:t>
      </w:r>
    </w:p>
    <w:p w14:paraId="2FEF5215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Laqueur, Thomas. </w:t>
      </w:r>
      <w:r w:rsidRPr="004F1050">
        <w:rPr>
          <w:i/>
          <w:iCs/>
          <w:szCs w:val="24"/>
        </w:rPr>
        <w:t>Making Sex: Body and Gender from the Greeks to Freud</w:t>
      </w:r>
      <w:r w:rsidRPr="004F1050">
        <w:rPr>
          <w:szCs w:val="24"/>
        </w:rPr>
        <w:t>. Harvard UP, 1990.</w:t>
      </w:r>
    </w:p>
    <w:p w14:paraId="0B2CC1E7" w14:textId="62AE4059" w:rsidR="00285D62" w:rsidRPr="004F1050" w:rsidRDefault="00285D62" w:rsidP="00285D62">
      <w:pPr>
        <w:rPr>
          <w:szCs w:val="24"/>
        </w:rPr>
      </w:pPr>
      <w:r w:rsidRPr="004F1050">
        <w:rPr>
          <w:szCs w:val="24"/>
        </w:rPr>
        <w:t xml:space="preserve">Missé, Miquel. </w:t>
      </w:r>
      <w:r w:rsidRPr="004F1050">
        <w:rPr>
          <w:i/>
          <w:iCs/>
          <w:szCs w:val="24"/>
        </w:rPr>
        <w:t>The Myth of the Wrong Body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Trans. Francis Riddle.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Polity P, 2022.</w:t>
      </w:r>
    </w:p>
    <w:p w14:paraId="4F177F54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Preciado, Paul (Beatriz). </w:t>
      </w:r>
      <w:r w:rsidRPr="004F1050">
        <w:rPr>
          <w:i/>
          <w:iCs/>
          <w:szCs w:val="24"/>
        </w:rPr>
        <w:t>Testo Junkie: Sex, Drugs and Biopolitics in the Pharmacopornographic Era</w:t>
      </w:r>
      <w:r w:rsidRPr="004F1050">
        <w:rPr>
          <w:szCs w:val="24"/>
        </w:rPr>
        <w:t>. Trans. Bruce Benderson. Feminist P at the City U of New York, 2013.</w:t>
      </w:r>
    </w:p>
    <w:p w14:paraId="537C8D22" w14:textId="09268E74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Roughgarden, Joan.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Evolution’s Rainbow: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Diversity, Gender and Sexuality in Nature and People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California P, 2004.</w:t>
      </w:r>
    </w:p>
    <w:p w14:paraId="6C3F4676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Salamon, Gayle. </w:t>
      </w:r>
      <w:r w:rsidRPr="004F1050">
        <w:rPr>
          <w:i/>
          <w:iCs/>
          <w:szCs w:val="24"/>
        </w:rPr>
        <w:t>Assuming a Body: Transgender and Rhetorics of Materiality</w:t>
      </w:r>
      <w:r w:rsidRPr="004F1050">
        <w:rPr>
          <w:szCs w:val="24"/>
        </w:rPr>
        <w:t>. Columbia UP, 2010.</w:t>
      </w:r>
    </w:p>
    <w:p w14:paraId="527F1966" w14:textId="020B0FDE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Schiebinger, Londa.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Nature’s Body: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Gender in the Making of Modern Science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 xml:space="preserve">Rutgers UP, 2004. </w:t>
      </w:r>
    </w:p>
    <w:p w14:paraId="70FE33B2" w14:textId="77777777" w:rsidR="00285D62" w:rsidRPr="004F1050" w:rsidRDefault="00285D62" w:rsidP="00285D62">
      <w:pPr>
        <w:ind w:left="720" w:hanging="720"/>
        <w:rPr>
          <w:szCs w:val="24"/>
        </w:rPr>
      </w:pPr>
    </w:p>
    <w:p w14:paraId="7D497BC5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b/>
          <w:bCs/>
          <w:szCs w:val="24"/>
        </w:rPr>
        <w:t>Materialism, Ecology and Animality</w:t>
      </w:r>
    </w:p>
    <w:p w14:paraId="071E1EF8" w14:textId="77777777" w:rsidR="00285D62" w:rsidRPr="004F1050" w:rsidRDefault="00285D62" w:rsidP="00285D62">
      <w:pPr>
        <w:ind w:left="720" w:hanging="720"/>
        <w:rPr>
          <w:szCs w:val="24"/>
        </w:rPr>
      </w:pPr>
    </w:p>
    <w:p w14:paraId="2996C0E0" w14:textId="6AE945D3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Alaimo, Stacy.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Bodily Natures: Science, Environment and the Material Self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Indiana UP, 2010.</w:t>
      </w:r>
    </w:p>
    <w:p w14:paraId="17720E5F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Exposed: Environmental Politics and Pleasures in Posthuman Times</w:t>
      </w:r>
      <w:r w:rsidRPr="004F1050">
        <w:rPr>
          <w:szCs w:val="24"/>
        </w:rPr>
        <w:t>. U of Minnesota P, 2016.</w:t>
      </w:r>
    </w:p>
    <w:p w14:paraId="0D9E0072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The Abyss Stares Back: Encounters with Deep-Sea Life</w:t>
      </w:r>
      <w:r w:rsidRPr="004F1050">
        <w:rPr>
          <w:szCs w:val="24"/>
        </w:rPr>
        <w:t>. U of Minnesota P, 2025.</w:t>
      </w:r>
    </w:p>
    <w:p w14:paraId="0183D628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---, and Susan Hekman, eds. </w:t>
      </w:r>
      <w:r w:rsidRPr="004F1050">
        <w:rPr>
          <w:i/>
          <w:iCs/>
          <w:szCs w:val="24"/>
        </w:rPr>
        <w:t>Material Feminisms</w:t>
      </w:r>
      <w:r w:rsidRPr="004F1050">
        <w:rPr>
          <w:szCs w:val="24"/>
        </w:rPr>
        <w:t>. Indiana UP, 2008.</w:t>
      </w:r>
    </w:p>
    <w:p w14:paraId="39BB6D9C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Chen, Mel. </w:t>
      </w:r>
      <w:r w:rsidRPr="004F1050">
        <w:rPr>
          <w:i/>
          <w:iCs/>
          <w:szCs w:val="24"/>
        </w:rPr>
        <w:t>Animacies: Biopolitics, Racial Mattering and Queer Affect</w:t>
      </w:r>
      <w:r w:rsidRPr="004F1050">
        <w:rPr>
          <w:szCs w:val="24"/>
        </w:rPr>
        <w:t>. Duke UP, 2012.</w:t>
      </w:r>
    </w:p>
    <w:p w14:paraId="6668D289" w14:textId="3AECD8F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Haraway, Donna.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Primate Visions: Gender, Race and Nature in the World of Modern Science</w:t>
      </w:r>
      <w:r w:rsidRPr="004F1050">
        <w:rPr>
          <w:szCs w:val="24"/>
        </w:rPr>
        <w:t>. Routledge, 1989.</w:t>
      </w:r>
    </w:p>
    <w:p w14:paraId="5E61C768" w14:textId="2A3F366E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---.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Simians, Cyborgs and Women: The Reinvention of Nature</w:t>
      </w:r>
      <w:r w:rsidRPr="004F1050">
        <w:rPr>
          <w:szCs w:val="24"/>
        </w:rPr>
        <w:t>. Routledge, 1991.</w:t>
      </w:r>
    </w:p>
    <w:p w14:paraId="682BC15D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Modest_Witness@Second_Millennium.FemaleMan_Meets_OncoMouse: Feminism and Technoscience</w:t>
      </w:r>
      <w:r w:rsidRPr="004F1050">
        <w:rPr>
          <w:szCs w:val="24"/>
        </w:rPr>
        <w:t>. Routledge, 1997.</w:t>
      </w:r>
    </w:p>
    <w:p w14:paraId="71A5EBCB" w14:textId="7777777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---. </w:t>
      </w:r>
      <w:r w:rsidRPr="004F1050">
        <w:rPr>
          <w:i/>
          <w:iCs/>
          <w:szCs w:val="24"/>
        </w:rPr>
        <w:t>Staying with the Trouble: Making Kin in the Chthulucene</w:t>
      </w:r>
      <w:r w:rsidRPr="004F1050">
        <w:rPr>
          <w:szCs w:val="24"/>
        </w:rPr>
        <w:t>. Duke UP, 2016.</w:t>
      </w:r>
    </w:p>
    <w:p w14:paraId="0553B0E1" w14:textId="6B986331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Hayward, Eva, and Jami Weinstein,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Tranimalities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TSQ: Transgender Studies Quarterly</w:t>
      </w:r>
      <w:r w:rsidRPr="004F1050">
        <w:rPr>
          <w:szCs w:val="24"/>
        </w:rPr>
        <w:t>, vol. 2., no. 2, 2015.</w:t>
      </w:r>
    </w:p>
    <w:p w14:paraId="76B54B07" w14:textId="4CB6E848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 xml:space="preserve">Seymour, Nicole. </w:t>
      </w:r>
      <w:r w:rsidRPr="004F1050">
        <w:rPr>
          <w:i/>
          <w:iCs/>
          <w:szCs w:val="24"/>
        </w:rPr>
        <w:t>Strange Natures: Futurity, Empathy and the Queer Ecological Imagination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U of Illinois P, 2013.</w:t>
      </w:r>
    </w:p>
    <w:p w14:paraId="240C3A97" w14:textId="54DEE4C7" w:rsidR="00285D62" w:rsidRPr="004F1050" w:rsidRDefault="00285D62" w:rsidP="00285D62">
      <w:pPr>
        <w:ind w:left="720" w:hanging="720"/>
        <w:rPr>
          <w:szCs w:val="24"/>
        </w:rPr>
      </w:pPr>
      <w:r w:rsidRPr="004F1050">
        <w:rPr>
          <w:szCs w:val="24"/>
        </w:rPr>
        <w:t>Steinbock, Eliza, Marianna Szczygielska and Anthony Wagner,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tranimacies: intimate links between animal and trans* studies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Angelaki</w:t>
      </w:r>
      <w:r w:rsidRPr="004F1050">
        <w:rPr>
          <w:szCs w:val="24"/>
        </w:rPr>
        <w:t>, vol. 22, no. 2, 2017.</w:t>
      </w:r>
    </w:p>
    <w:p w14:paraId="04306DD4" w14:textId="77777777" w:rsidR="00285D62" w:rsidRPr="004F1050" w:rsidRDefault="00285D62" w:rsidP="00285D62">
      <w:pPr>
        <w:rPr>
          <w:szCs w:val="24"/>
        </w:rPr>
      </w:pPr>
    </w:p>
    <w:p w14:paraId="35CC1D78" w14:textId="02B80614" w:rsidR="000A4007" w:rsidRPr="004F1050" w:rsidRDefault="000A4007" w:rsidP="00211055">
      <w:pPr>
        <w:ind w:left="720" w:hanging="720"/>
        <w:rPr>
          <w:szCs w:val="24"/>
        </w:rPr>
      </w:pPr>
      <w:r w:rsidRPr="004F1050">
        <w:rPr>
          <w:b/>
          <w:bCs/>
          <w:szCs w:val="24"/>
        </w:rPr>
        <w:lastRenderedPageBreak/>
        <w:t>Medieval and Early Modern</w:t>
      </w:r>
    </w:p>
    <w:p w14:paraId="5D7A12D0" w14:textId="77777777" w:rsidR="000A4007" w:rsidRPr="004F1050" w:rsidRDefault="000A4007" w:rsidP="00211055">
      <w:pPr>
        <w:ind w:left="720" w:hanging="720"/>
        <w:rPr>
          <w:szCs w:val="24"/>
        </w:rPr>
      </w:pPr>
    </w:p>
    <w:p w14:paraId="0D19E4A9" w14:textId="1E32B5B9" w:rsidR="00B966EF" w:rsidRPr="004F1050" w:rsidRDefault="00B966EF" w:rsidP="0017383F">
      <w:pPr>
        <w:ind w:left="720" w:hanging="720"/>
        <w:rPr>
          <w:szCs w:val="24"/>
        </w:rPr>
      </w:pPr>
      <w:r w:rsidRPr="004F1050">
        <w:rPr>
          <w:szCs w:val="24"/>
        </w:rPr>
        <w:t xml:space="preserve">Betancourt, Roland. </w:t>
      </w:r>
      <w:r w:rsidRPr="004F1050">
        <w:rPr>
          <w:i/>
          <w:iCs/>
          <w:szCs w:val="24"/>
        </w:rPr>
        <w:t>Byzantine Intersectionality: Sexuality, Gender and Race in the Middle Ages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Princeton UP, 2020.</w:t>
      </w:r>
    </w:p>
    <w:p w14:paraId="2A085BF9" w14:textId="2A047C1A" w:rsidR="00D570CA" w:rsidRPr="004F1050" w:rsidRDefault="00D570CA" w:rsidP="0017383F">
      <w:pPr>
        <w:ind w:left="720" w:hanging="720"/>
        <w:rPr>
          <w:szCs w:val="24"/>
        </w:rPr>
      </w:pPr>
      <w:r w:rsidRPr="004F1050">
        <w:rPr>
          <w:szCs w:val="24"/>
        </w:rPr>
        <w:t>Chess, Simone, Colby Gordon and Will Fisher, eds.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Early Modern Trans Studies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Journal for Early Modern Cultural Studies</w:t>
      </w:r>
      <w:r w:rsidRPr="004F1050">
        <w:rPr>
          <w:szCs w:val="24"/>
        </w:rPr>
        <w:t>, vol. 19, no. 4, 2019.</w:t>
      </w:r>
    </w:p>
    <w:p w14:paraId="30A27206" w14:textId="391D94CB" w:rsidR="0017383F" w:rsidRPr="004F1050" w:rsidRDefault="0017383F" w:rsidP="0017383F">
      <w:pPr>
        <w:ind w:left="720" w:hanging="720"/>
        <w:rPr>
          <w:szCs w:val="24"/>
        </w:rPr>
      </w:pPr>
      <w:r w:rsidRPr="004F1050">
        <w:rPr>
          <w:szCs w:val="24"/>
        </w:rPr>
        <w:t>DeVun, Leah.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 xml:space="preserve">The Shape of Sex: Nonbinary Gender from Genesis to the Renaissance. </w:t>
      </w:r>
      <w:r w:rsidRPr="004F1050">
        <w:rPr>
          <w:szCs w:val="24"/>
        </w:rPr>
        <w:t>Columbia UP, 2021.</w:t>
      </w:r>
    </w:p>
    <w:p w14:paraId="67DE8FAF" w14:textId="22E382E7" w:rsidR="00B966EF" w:rsidRPr="004F1050" w:rsidRDefault="00B966E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Evans, Ruth, ed. </w:t>
      </w:r>
      <w:r w:rsidRPr="004F1050">
        <w:rPr>
          <w:i/>
          <w:iCs/>
          <w:szCs w:val="24"/>
        </w:rPr>
        <w:t>Medieval Intersex: Language and Hermaphrodism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postmedieval</w:t>
      </w:r>
      <w:r w:rsidRPr="004F1050">
        <w:rPr>
          <w:szCs w:val="24"/>
        </w:rPr>
        <w:t>, vol. 9, no. 2, 2018.</w:t>
      </w:r>
    </w:p>
    <w:p w14:paraId="62F2397D" w14:textId="62335F5E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Gordon, Colby. </w:t>
      </w:r>
      <w:r w:rsidRPr="004F1050">
        <w:rPr>
          <w:i/>
          <w:iCs/>
          <w:szCs w:val="24"/>
        </w:rPr>
        <w:t>Glorious Bodies: Trans Theology and Renaissance Literature</w:t>
      </w:r>
      <w:r w:rsidRPr="004F1050">
        <w:rPr>
          <w:szCs w:val="24"/>
        </w:rPr>
        <w:t>. U of Chicago P, 2024.</w:t>
      </w:r>
    </w:p>
    <w:p w14:paraId="748FD8DF" w14:textId="142B79F4" w:rsidR="000A4007" w:rsidRPr="004F1050" w:rsidRDefault="000A4007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LaFleur, Greta, and Masha Raskolnikov, eds. </w:t>
      </w:r>
      <w:r w:rsidRPr="004F1050">
        <w:rPr>
          <w:i/>
          <w:iCs/>
          <w:szCs w:val="24"/>
        </w:rPr>
        <w:t>Trans Historical: Gender Plurality before the Modern</w:t>
      </w:r>
      <w:r w:rsidRPr="004F1050">
        <w:rPr>
          <w:szCs w:val="24"/>
        </w:rPr>
        <w:t>. Cornell UP, 2021.</w:t>
      </w:r>
    </w:p>
    <w:p w14:paraId="17EB98E8" w14:textId="75DF70BA" w:rsidR="000A4007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Stoyanoff, Jeffery et al., eds. </w:t>
      </w:r>
      <w:r w:rsidRPr="004F1050">
        <w:rPr>
          <w:i/>
          <w:iCs/>
          <w:szCs w:val="24"/>
        </w:rPr>
        <w:t>Queer and Trans Issues in Medieval Drama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Early Theatre</w:t>
      </w:r>
      <w:r w:rsidRPr="004F1050">
        <w:rPr>
          <w:szCs w:val="24"/>
        </w:rPr>
        <w:t>, vol. 27, no. 2, 2024.</w:t>
      </w:r>
    </w:p>
    <w:p w14:paraId="6E05F623" w14:textId="77777777" w:rsidR="0017383F" w:rsidRPr="004F1050" w:rsidRDefault="0017383F" w:rsidP="00B62219">
      <w:pPr>
        <w:rPr>
          <w:b/>
          <w:bCs/>
          <w:szCs w:val="24"/>
        </w:rPr>
      </w:pPr>
    </w:p>
    <w:p w14:paraId="6C4347F6" w14:textId="72934C86" w:rsidR="00B62998" w:rsidRPr="004F1050" w:rsidRDefault="00B62998" w:rsidP="00211055">
      <w:pPr>
        <w:ind w:left="720" w:hanging="720"/>
        <w:rPr>
          <w:b/>
          <w:bCs/>
          <w:szCs w:val="24"/>
        </w:rPr>
      </w:pPr>
      <w:r w:rsidRPr="004F1050">
        <w:rPr>
          <w:b/>
          <w:bCs/>
          <w:szCs w:val="24"/>
        </w:rPr>
        <w:t>Eighteenth and Nineteenth Centuries</w:t>
      </w:r>
    </w:p>
    <w:p w14:paraId="3EA4FD6D" w14:textId="77777777" w:rsidR="00B62998" w:rsidRPr="004F1050" w:rsidRDefault="00B62998" w:rsidP="00211055">
      <w:pPr>
        <w:ind w:left="720" w:hanging="720"/>
        <w:rPr>
          <w:szCs w:val="24"/>
        </w:rPr>
      </w:pPr>
    </w:p>
    <w:p w14:paraId="664B189C" w14:textId="44F087EE" w:rsidR="00C94289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Bascom, Ben. </w:t>
      </w:r>
      <w:r w:rsidRPr="004F1050">
        <w:rPr>
          <w:i/>
          <w:iCs/>
          <w:szCs w:val="24"/>
        </w:rPr>
        <w:t>Feeling Singular: Queer Masculinities in the Early United States</w:t>
      </w:r>
      <w:r w:rsidRPr="004F1050">
        <w:rPr>
          <w:szCs w:val="24"/>
        </w:rPr>
        <w:t>. Oxford UP, 2024.</w:t>
      </w:r>
    </w:p>
    <w:p w14:paraId="10DCFC61" w14:textId="405E5EC0" w:rsidR="0000598B" w:rsidRPr="004F1050" w:rsidRDefault="0000598B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Chow, Jeremy, and Shelby Johnson, eds. </w:t>
      </w:r>
      <w:r w:rsidRPr="004F1050">
        <w:rPr>
          <w:i/>
          <w:iCs/>
          <w:szCs w:val="24"/>
        </w:rPr>
        <w:t>Unsettling Sexuality: Queer Horizons in the Eighteenth Century</w:t>
      </w:r>
      <w:r w:rsidRPr="004F1050">
        <w:rPr>
          <w:szCs w:val="24"/>
        </w:rPr>
        <w:t>. U of Delaware P, 2024.</w:t>
      </w:r>
    </w:p>
    <w:p w14:paraId="0DD78D76" w14:textId="4BA26A95" w:rsidR="005A11EE" w:rsidRPr="004F1050" w:rsidRDefault="005A11EE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Cleves, Rachel, ed. </w:t>
      </w:r>
      <w:r w:rsidRPr="004F1050">
        <w:rPr>
          <w:i/>
          <w:iCs/>
          <w:szCs w:val="24"/>
        </w:rPr>
        <w:t>Beyond Binaries: Critical Approaches to Sex and Gender in Early America</w:t>
      </w:r>
      <w:r w:rsidRPr="004F1050">
        <w:rPr>
          <w:szCs w:val="24"/>
        </w:rPr>
        <w:t xml:space="preserve">, special issue of </w:t>
      </w:r>
      <w:r w:rsidRPr="004F1050">
        <w:rPr>
          <w:i/>
          <w:iCs/>
          <w:szCs w:val="24"/>
        </w:rPr>
        <w:t>Early American Studies</w:t>
      </w:r>
      <w:r w:rsidRPr="004F1050">
        <w:rPr>
          <w:szCs w:val="24"/>
        </w:rPr>
        <w:t>, vol. 12, no. 3, 2014.</w:t>
      </w:r>
    </w:p>
    <w:p w14:paraId="4E7FB817" w14:textId="05FB1EC1" w:rsidR="00C94289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Erlick, Eli. </w:t>
      </w:r>
      <w:r w:rsidRPr="004F1050">
        <w:rPr>
          <w:i/>
          <w:iCs/>
          <w:szCs w:val="24"/>
        </w:rPr>
        <w:t>Before Gender: Lost Stories from Trans History, 1850-1950</w:t>
      </w:r>
      <w:r w:rsidRPr="004F1050">
        <w:rPr>
          <w:szCs w:val="24"/>
        </w:rPr>
        <w:t>. Beacon P, 2025.</w:t>
      </w:r>
    </w:p>
    <w:p w14:paraId="320C20D4" w14:textId="085D7FC3" w:rsidR="00F132E5" w:rsidRPr="004F1050" w:rsidRDefault="00F132E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Fay, Elizabeth, ed. </w:t>
      </w:r>
      <w:r w:rsidRPr="004F1050">
        <w:rPr>
          <w:i/>
          <w:iCs/>
          <w:szCs w:val="24"/>
        </w:rPr>
        <w:t>Forum on Transromanticism</w:t>
      </w:r>
      <w:r w:rsidRPr="004F1050">
        <w:rPr>
          <w:szCs w:val="24"/>
        </w:rPr>
        <w:t xml:space="preserve">, special section of </w:t>
      </w:r>
      <w:r w:rsidRPr="004F1050">
        <w:rPr>
          <w:i/>
          <w:iCs/>
          <w:szCs w:val="24"/>
        </w:rPr>
        <w:t xml:space="preserve">Studies in Romanticism, </w:t>
      </w:r>
      <w:r w:rsidR="005A11EE" w:rsidRPr="004F1050">
        <w:rPr>
          <w:szCs w:val="24"/>
        </w:rPr>
        <w:t>vol. 63, no. 4, 2024.</w:t>
      </w:r>
    </w:p>
    <w:p w14:paraId="0BF06950" w14:textId="6E684AD8" w:rsidR="000A4007" w:rsidRPr="004F1050" w:rsidRDefault="000A4007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Hilger, Stephanie. </w:t>
      </w:r>
      <w:r w:rsidRPr="004F1050">
        <w:rPr>
          <w:i/>
          <w:iCs/>
          <w:szCs w:val="24"/>
        </w:rPr>
        <w:t xml:space="preserve">Medicalizing Difference: The Eighteenth-Century Construction of the “Hermaphrodite.” </w:t>
      </w:r>
      <w:r w:rsidRPr="004F1050">
        <w:rPr>
          <w:szCs w:val="24"/>
        </w:rPr>
        <w:t>Bloomsbury, 2024.</w:t>
      </w:r>
    </w:p>
    <w:p w14:paraId="1EBB18CA" w14:textId="03F93EF2" w:rsidR="00C94289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Klein, Ula Lukszo. </w:t>
      </w:r>
      <w:r w:rsidRPr="004F1050">
        <w:rPr>
          <w:i/>
          <w:iCs/>
          <w:szCs w:val="24"/>
        </w:rPr>
        <w:t>Sapphic Crossings: Cross-Dressing Women in Eighteenth-Century British Literature</w:t>
      </w:r>
      <w:r w:rsidRPr="004F1050">
        <w:rPr>
          <w:szCs w:val="24"/>
        </w:rPr>
        <w:t>. U of Virginia P, 2021.</w:t>
      </w:r>
    </w:p>
    <w:p w14:paraId="3C03A9DE" w14:textId="0B86A860" w:rsidR="00FA03B5" w:rsidRPr="004F1050" w:rsidRDefault="00FA03B5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Linton, Anne. </w:t>
      </w:r>
      <w:r w:rsidRPr="004F1050">
        <w:rPr>
          <w:i/>
          <w:iCs/>
          <w:szCs w:val="24"/>
        </w:rPr>
        <w:t>Unmaking Sex: The Gender Outlaws of Nineteenth-Century France</w:t>
      </w:r>
      <w:r w:rsidRPr="004F1050">
        <w:rPr>
          <w:szCs w:val="24"/>
        </w:rPr>
        <w:t>. Cambridge UP, 2022.</w:t>
      </w:r>
    </w:p>
    <w:p w14:paraId="34F8B694" w14:textId="39097CC0" w:rsidR="00B62998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Manion, Jen. </w:t>
      </w:r>
      <w:r w:rsidRPr="004F1050">
        <w:rPr>
          <w:i/>
          <w:iCs/>
          <w:szCs w:val="24"/>
        </w:rPr>
        <w:t>Female Husbands: A Trans History</w:t>
      </w:r>
      <w:r w:rsidRPr="004F1050">
        <w:rPr>
          <w:szCs w:val="24"/>
        </w:rPr>
        <w:t>. Cambridge UP, 2020.</w:t>
      </w:r>
    </w:p>
    <w:p w14:paraId="20C53441" w14:textId="1ADC3D54" w:rsidR="00C94289" w:rsidRPr="004F1050" w:rsidRDefault="00C9428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Mesch, Rachel. </w:t>
      </w:r>
      <w:r w:rsidRPr="004F1050">
        <w:rPr>
          <w:i/>
          <w:iCs/>
          <w:szCs w:val="24"/>
        </w:rPr>
        <w:t>Before Trans: Three Gender Stories from Nineteenth-Century France</w:t>
      </w:r>
      <w:r w:rsidRPr="004F1050">
        <w:rPr>
          <w:szCs w:val="24"/>
        </w:rPr>
        <w:t>. Stanford UP, 2020.</w:t>
      </w:r>
    </w:p>
    <w:p w14:paraId="5DFB502F" w14:textId="30212212" w:rsidR="00B966EF" w:rsidRPr="004F1050" w:rsidRDefault="00B966E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Sha, Richard. </w:t>
      </w:r>
      <w:r w:rsidRPr="004F1050">
        <w:rPr>
          <w:i/>
          <w:iCs/>
          <w:szCs w:val="24"/>
        </w:rPr>
        <w:t xml:space="preserve">Perverse Romanticism: </w:t>
      </w:r>
      <w:r w:rsidR="00026B0D" w:rsidRPr="004F1050">
        <w:rPr>
          <w:i/>
          <w:iCs/>
          <w:szCs w:val="24"/>
        </w:rPr>
        <w:t>Aesthetics and Sexuality in Britain, 1750-1832</w:t>
      </w:r>
      <w:r w:rsidR="00026B0D" w:rsidRPr="004F1050">
        <w:rPr>
          <w:szCs w:val="24"/>
        </w:rPr>
        <w:t>. John Hopkins UP, 2009.</w:t>
      </w:r>
    </w:p>
    <w:p w14:paraId="19A536F7" w14:textId="0D219FC7" w:rsidR="00B62219" w:rsidRPr="004F1050" w:rsidRDefault="00B62219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Singer, Kate, ed. </w:t>
      </w:r>
      <w:r w:rsidRPr="004F1050">
        <w:rPr>
          <w:i/>
          <w:iCs/>
          <w:szCs w:val="24"/>
        </w:rPr>
        <w:t xml:space="preserve">Transing Romanticism, </w:t>
      </w:r>
      <w:r w:rsidRPr="004F1050">
        <w:rPr>
          <w:szCs w:val="24"/>
        </w:rPr>
        <w:t xml:space="preserve">special issue of </w:t>
      </w:r>
      <w:r w:rsidRPr="004F1050">
        <w:rPr>
          <w:i/>
          <w:iCs/>
          <w:szCs w:val="24"/>
        </w:rPr>
        <w:t>European Romantic Review</w:t>
      </w:r>
      <w:r w:rsidRPr="004F1050">
        <w:rPr>
          <w:szCs w:val="24"/>
        </w:rPr>
        <w:t>, vol. 36, no. 2, 2025.</w:t>
      </w:r>
    </w:p>
    <w:p w14:paraId="68F37782" w14:textId="77777777" w:rsidR="00C94289" w:rsidRPr="004F1050" w:rsidRDefault="00C94289" w:rsidP="00211055">
      <w:pPr>
        <w:ind w:left="720" w:hanging="720"/>
        <w:rPr>
          <w:szCs w:val="24"/>
        </w:rPr>
      </w:pPr>
    </w:p>
    <w:p w14:paraId="26828930" w14:textId="51298796" w:rsidR="00A516B0" w:rsidRPr="004F1050" w:rsidRDefault="0017383F" w:rsidP="00211055">
      <w:pPr>
        <w:ind w:left="720" w:hanging="720"/>
        <w:rPr>
          <w:szCs w:val="24"/>
        </w:rPr>
      </w:pPr>
      <w:r w:rsidRPr="004F1050">
        <w:rPr>
          <w:b/>
          <w:bCs/>
          <w:szCs w:val="24"/>
        </w:rPr>
        <w:t>Twentieth and Twenty-First Centuries</w:t>
      </w:r>
    </w:p>
    <w:p w14:paraId="51C9A4BF" w14:textId="77777777" w:rsidR="0017383F" w:rsidRPr="004F1050" w:rsidRDefault="0017383F" w:rsidP="00211055">
      <w:pPr>
        <w:ind w:left="720" w:hanging="720"/>
        <w:rPr>
          <w:szCs w:val="24"/>
        </w:rPr>
      </w:pPr>
    </w:p>
    <w:p w14:paraId="34DA6AE2" w14:textId="4FD87661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Carroll, Rachel. </w:t>
      </w:r>
      <w:r w:rsidRPr="004F1050">
        <w:rPr>
          <w:i/>
          <w:iCs/>
          <w:szCs w:val="24"/>
        </w:rPr>
        <w:t>Transgender and the Literary Imagination: Changing Gender in Twentieth-Century Writing</w:t>
      </w:r>
      <w:r w:rsidRPr="004F1050">
        <w:rPr>
          <w:szCs w:val="24"/>
        </w:rPr>
        <w:t>. Edinburgh UP, 2018.</w:t>
      </w:r>
    </w:p>
    <w:p w14:paraId="148A8456" w14:textId="058405AD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lastRenderedPageBreak/>
        <w:t xml:space="preserve">Castellanos Gonella, Carolina. </w:t>
      </w:r>
      <w:r w:rsidRPr="004F1050">
        <w:rPr>
          <w:i/>
          <w:iCs/>
          <w:szCs w:val="24"/>
        </w:rPr>
        <w:t>Warrior Women and Trans Warriors: Performing Masculinities in Twentieth-Century Latin American Literature</w:t>
      </w:r>
      <w:r w:rsidRPr="004F1050">
        <w:rPr>
          <w:szCs w:val="24"/>
        </w:rPr>
        <w:t>. Purdue UP, 2025.</w:t>
      </w:r>
    </w:p>
    <w:p w14:paraId="7A1F16E0" w14:textId="4FD0B137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Corbett, Emily. </w:t>
      </w:r>
      <w:r w:rsidRPr="004F1050">
        <w:rPr>
          <w:i/>
          <w:iCs/>
          <w:szCs w:val="24"/>
        </w:rPr>
        <w:t>In Transition: Young Adult Literature and Transgender Representation</w:t>
      </w:r>
      <w:r w:rsidRPr="004F1050">
        <w:rPr>
          <w:szCs w:val="24"/>
        </w:rPr>
        <w:t>. UP of Mississippi, 2024.</w:t>
      </w:r>
    </w:p>
    <w:p w14:paraId="31F96800" w14:textId="2092E1B7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Heaney, Emma. </w:t>
      </w:r>
      <w:r w:rsidRPr="004F1050">
        <w:rPr>
          <w:i/>
          <w:iCs/>
          <w:szCs w:val="24"/>
        </w:rPr>
        <w:t>The New Woman: Literary Modernism, Queer Theory and the Trans Feminine Allegory</w:t>
      </w:r>
      <w:r w:rsidRPr="004F1050">
        <w:rPr>
          <w:szCs w:val="24"/>
        </w:rPr>
        <w:t>. Northwestern UP, 2017.</w:t>
      </w:r>
    </w:p>
    <w:p w14:paraId="0704E837" w14:textId="66DAEB71" w:rsidR="009F176F" w:rsidRPr="004F1050" w:rsidRDefault="009F176F" w:rsidP="00211055">
      <w:pPr>
        <w:ind w:left="720" w:hanging="720"/>
        <w:rPr>
          <w:szCs w:val="24"/>
        </w:rPr>
      </w:pPr>
      <w:r w:rsidRPr="004F1050">
        <w:rPr>
          <w:szCs w:val="24"/>
        </w:rPr>
        <w:t>Skidmore, Emily.</w:t>
      </w:r>
      <w:r w:rsidR="001F460E" w:rsidRPr="004F1050">
        <w:rPr>
          <w:szCs w:val="24"/>
        </w:rPr>
        <w:t xml:space="preserve"> </w:t>
      </w:r>
      <w:r w:rsidRPr="004F1050">
        <w:rPr>
          <w:i/>
          <w:iCs/>
          <w:szCs w:val="24"/>
        </w:rPr>
        <w:t>True Sex:</w:t>
      </w:r>
      <w:r w:rsidR="001F460E" w:rsidRPr="004F1050">
        <w:rPr>
          <w:i/>
          <w:iCs/>
          <w:szCs w:val="24"/>
        </w:rPr>
        <w:t xml:space="preserve"> </w:t>
      </w:r>
      <w:r w:rsidRPr="004F1050">
        <w:rPr>
          <w:i/>
          <w:iCs/>
          <w:szCs w:val="24"/>
        </w:rPr>
        <w:t>The Lives of Trans Men at the Turn of the Twentieth Century</w:t>
      </w:r>
      <w:r w:rsidRPr="004F1050">
        <w:rPr>
          <w:szCs w:val="24"/>
        </w:rPr>
        <w:t>.</w:t>
      </w:r>
      <w:r w:rsidR="001F460E" w:rsidRPr="004F1050">
        <w:rPr>
          <w:szCs w:val="24"/>
        </w:rPr>
        <w:t xml:space="preserve"> </w:t>
      </w:r>
      <w:r w:rsidRPr="004F1050">
        <w:rPr>
          <w:szCs w:val="24"/>
        </w:rPr>
        <w:t>New York UP, 2017.</w:t>
      </w:r>
    </w:p>
    <w:p w14:paraId="1F5FB546" w14:textId="7AEA3BCC" w:rsidR="0017383F" w:rsidRPr="004F1050" w:rsidRDefault="0017383F" w:rsidP="00211055">
      <w:pPr>
        <w:ind w:left="720" w:hanging="720"/>
        <w:rPr>
          <w:szCs w:val="24"/>
        </w:rPr>
      </w:pPr>
      <w:r w:rsidRPr="004F1050">
        <w:rPr>
          <w:szCs w:val="24"/>
        </w:rPr>
        <w:t xml:space="preserve">Zabus, Chantal, and Chris Dunton, eds. </w:t>
      </w:r>
      <w:r w:rsidRPr="004F1050">
        <w:rPr>
          <w:i/>
          <w:iCs/>
          <w:szCs w:val="24"/>
        </w:rPr>
        <w:t>Transafrica: The Languages of Postqueerness</w:t>
      </w:r>
      <w:r w:rsidRPr="004F1050">
        <w:rPr>
          <w:szCs w:val="24"/>
        </w:rPr>
        <w:t>. Zed, 2025.</w:t>
      </w:r>
    </w:p>
    <w:sectPr w:rsidR="0017383F" w:rsidRPr="004F105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AC93" w14:textId="77777777" w:rsidR="0062245C" w:rsidRDefault="0062245C" w:rsidP="001F460E">
      <w:r>
        <w:separator/>
      </w:r>
    </w:p>
  </w:endnote>
  <w:endnote w:type="continuationSeparator" w:id="0">
    <w:p w14:paraId="7E020F8E" w14:textId="77777777" w:rsidR="0062245C" w:rsidRDefault="0062245C" w:rsidP="001F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89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C08BC" w14:textId="4F1D8554" w:rsidR="001F460E" w:rsidRDefault="001F4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0CC5E" w14:textId="77777777" w:rsidR="001F460E" w:rsidRDefault="001F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5108" w14:textId="77777777" w:rsidR="0062245C" w:rsidRDefault="0062245C" w:rsidP="001F460E">
      <w:r>
        <w:separator/>
      </w:r>
    </w:p>
  </w:footnote>
  <w:footnote w:type="continuationSeparator" w:id="0">
    <w:p w14:paraId="74F9E99F" w14:textId="77777777" w:rsidR="0062245C" w:rsidRDefault="0062245C" w:rsidP="001F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434"/>
    <w:multiLevelType w:val="hybridMultilevel"/>
    <w:tmpl w:val="A8BCDF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431DB"/>
    <w:multiLevelType w:val="hybridMultilevel"/>
    <w:tmpl w:val="923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052A"/>
    <w:multiLevelType w:val="hybridMultilevel"/>
    <w:tmpl w:val="8EBE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4316F"/>
    <w:multiLevelType w:val="hybridMultilevel"/>
    <w:tmpl w:val="7A4C25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525A7B"/>
    <w:multiLevelType w:val="hybridMultilevel"/>
    <w:tmpl w:val="F256524C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54DD6AF3"/>
    <w:multiLevelType w:val="hybridMultilevel"/>
    <w:tmpl w:val="633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077">
    <w:abstractNumId w:val="5"/>
  </w:num>
  <w:num w:numId="2" w16cid:durableId="663165284">
    <w:abstractNumId w:val="2"/>
  </w:num>
  <w:num w:numId="3" w16cid:durableId="60057038">
    <w:abstractNumId w:val="4"/>
  </w:num>
  <w:num w:numId="4" w16cid:durableId="967515733">
    <w:abstractNumId w:val="1"/>
  </w:num>
  <w:num w:numId="5" w16cid:durableId="1135831958">
    <w:abstractNumId w:val="0"/>
  </w:num>
  <w:num w:numId="6" w16cid:durableId="200284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94"/>
    <w:rsid w:val="0000598B"/>
    <w:rsid w:val="00026B0D"/>
    <w:rsid w:val="00036F12"/>
    <w:rsid w:val="00072E72"/>
    <w:rsid w:val="00092623"/>
    <w:rsid w:val="00095D1E"/>
    <w:rsid w:val="000A4007"/>
    <w:rsid w:val="000A4302"/>
    <w:rsid w:val="000D7461"/>
    <w:rsid w:val="000E52EE"/>
    <w:rsid w:val="0011478C"/>
    <w:rsid w:val="00116110"/>
    <w:rsid w:val="00142803"/>
    <w:rsid w:val="00144DAD"/>
    <w:rsid w:val="0017383F"/>
    <w:rsid w:val="001F460E"/>
    <w:rsid w:val="001F6C5B"/>
    <w:rsid w:val="00211055"/>
    <w:rsid w:val="00261E8E"/>
    <w:rsid w:val="00273370"/>
    <w:rsid w:val="00277296"/>
    <w:rsid w:val="00285D62"/>
    <w:rsid w:val="002D5476"/>
    <w:rsid w:val="002D5DC6"/>
    <w:rsid w:val="002E5CA3"/>
    <w:rsid w:val="003034BC"/>
    <w:rsid w:val="0031368A"/>
    <w:rsid w:val="003B0794"/>
    <w:rsid w:val="003B27F9"/>
    <w:rsid w:val="003F37CC"/>
    <w:rsid w:val="004071AF"/>
    <w:rsid w:val="0042150E"/>
    <w:rsid w:val="0043252E"/>
    <w:rsid w:val="004432E5"/>
    <w:rsid w:val="00470878"/>
    <w:rsid w:val="0048759D"/>
    <w:rsid w:val="004901C7"/>
    <w:rsid w:val="004C06AB"/>
    <w:rsid w:val="004C1610"/>
    <w:rsid w:val="004C171A"/>
    <w:rsid w:val="004E6972"/>
    <w:rsid w:val="004F1050"/>
    <w:rsid w:val="00517965"/>
    <w:rsid w:val="00546CA7"/>
    <w:rsid w:val="00562F03"/>
    <w:rsid w:val="0058539A"/>
    <w:rsid w:val="00591EB4"/>
    <w:rsid w:val="005A11EE"/>
    <w:rsid w:val="005E221C"/>
    <w:rsid w:val="005F27EF"/>
    <w:rsid w:val="0062245C"/>
    <w:rsid w:val="00622978"/>
    <w:rsid w:val="006551AB"/>
    <w:rsid w:val="00691070"/>
    <w:rsid w:val="00727295"/>
    <w:rsid w:val="00753CEE"/>
    <w:rsid w:val="007C0707"/>
    <w:rsid w:val="00861A97"/>
    <w:rsid w:val="008D6268"/>
    <w:rsid w:val="008F4B12"/>
    <w:rsid w:val="00907C99"/>
    <w:rsid w:val="009A01C0"/>
    <w:rsid w:val="009E178C"/>
    <w:rsid w:val="009E5667"/>
    <w:rsid w:val="009F176F"/>
    <w:rsid w:val="009F2ACE"/>
    <w:rsid w:val="00A1644F"/>
    <w:rsid w:val="00A243C2"/>
    <w:rsid w:val="00A278D7"/>
    <w:rsid w:val="00A516B0"/>
    <w:rsid w:val="00B0598A"/>
    <w:rsid w:val="00B60EE5"/>
    <w:rsid w:val="00B62219"/>
    <w:rsid w:val="00B62998"/>
    <w:rsid w:val="00B70D7C"/>
    <w:rsid w:val="00B966EF"/>
    <w:rsid w:val="00BA7D84"/>
    <w:rsid w:val="00BB416B"/>
    <w:rsid w:val="00BB5CAA"/>
    <w:rsid w:val="00BE6E9C"/>
    <w:rsid w:val="00C07A39"/>
    <w:rsid w:val="00C72027"/>
    <w:rsid w:val="00C73E13"/>
    <w:rsid w:val="00C83674"/>
    <w:rsid w:val="00C94289"/>
    <w:rsid w:val="00C95748"/>
    <w:rsid w:val="00CD2B7F"/>
    <w:rsid w:val="00D2022A"/>
    <w:rsid w:val="00D248D9"/>
    <w:rsid w:val="00D570CA"/>
    <w:rsid w:val="00D74319"/>
    <w:rsid w:val="00E25AF5"/>
    <w:rsid w:val="00E31EE3"/>
    <w:rsid w:val="00E35381"/>
    <w:rsid w:val="00E35D0C"/>
    <w:rsid w:val="00E77414"/>
    <w:rsid w:val="00E96394"/>
    <w:rsid w:val="00EA5BAE"/>
    <w:rsid w:val="00EB4533"/>
    <w:rsid w:val="00EC44A8"/>
    <w:rsid w:val="00EE6CDC"/>
    <w:rsid w:val="00F01D72"/>
    <w:rsid w:val="00F0631F"/>
    <w:rsid w:val="00F132E5"/>
    <w:rsid w:val="00F304A8"/>
    <w:rsid w:val="00F34B39"/>
    <w:rsid w:val="00F4615C"/>
    <w:rsid w:val="00F55D75"/>
    <w:rsid w:val="00F639D1"/>
    <w:rsid w:val="00F85A82"/>
    <w:rsid w:val="00F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03F2"/>
  <w15:chartTrackingRefBased/>
  <w15:docId w15:val="{95707920-F6F0-4025-A653-E9416B63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68"/>
  </w:style>
  <w:style w:type="paragraph" w:styleId="Heading1">
    <w:name w:val="heading 1"/>
    <w:basedOn w:val="Normal"/>
    <w:next w:val="Normal"/>
    <w:link w:val="Heading1Char"/>
    <w:uiPriority w:val="9"/>
    <w:qFormat/>
    <w:rsid w:val="003B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2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2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4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60E"/>
  </w:style>
  <w:style w:type="paragraph" w:styleId="Footer">
    <w:name w:val="footer"/>
    <w:basedOn w:val="Normal"/>
    <w:link w:val="FooterChar"/>
    <w:uiPriority w:val="99"/>
    <w:unhideWhenUsed/>
    <w:rsid w:val="001F4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xuwsk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yc4b9wm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2nhay85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inyurl.com/yfjyts3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38hxxeh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2393</Words>
  <Characters>13630</Characters>
  <Application>Microsoft Office Word</Application>
  <DocSecurity>0</DocSecurity>
  <Lines>450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Komisaruk</dc:creator>
  <cp:keywords/>
  <dc:description/>
  <cp:lastModifiedBy>Brian Kiger</cp:lastModifiedBy>
  <cp:revision>2</cp:revision>
  <dcterms:created xsi:type="dcterms:W3CDTF">2026-02-02T13:53:00Z</dcterms:created>
  <dcterms:modified xsi:type="dcterms:W3CDTF">2026-02-02T13:53:00Z</dcterms:modified>
</cp:coreProperties>
</file>